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6C9" w:rsidRDefault="008866C9" w:rsidP="00707E27">
      <w:pPr>
        <w:pStyle w:val="Titel"/>
      </w:pPr>
      <w:bookmarkStart w:id="0" w:name="_GoBack"/>
      <w:bookmarkEnd w:id="0"/>
      <w:r w:rsidRPr="00707E27">
        <w:t>A</w:t>
      </w:r>
      <w:r w:rsidR="00F076D3" w:rsidRPr="00707E27">
        <w:t>anbevelingen sanitaire voorzieningen</w:t>
      </w:r>
      <w:r w:rsidRPr="00707E27">
        <w:t xml:space="preserve"> in onderwijsinstellingen</w:t>
      </w:r>
      <w:r w:rsidR="0061605D">
        <w:t xml:space="preserve">  </w:t>
      </w:r>
    </w:p>
    <w:p w:rsidR="00AD1C59" w:rsidRDefault="00AD1C59" w:rsidP="00AD1C59">
      <w:pPr>
        <w:pStyle w:val="Ondertitel"/>
        <w:numPr>
          <w:ilvl w:val="0"/>
          <w:numId w:val="0"/>
        </w:numPr>
        <w:ind w:left="720"/>
        <w:rPr>
          <w:b/>
        </w:rPr>
      </w:pPr>
    </w:p>
    <w:p w:rsidR="00AD1C59" w:rsidRPr="00AD1C59" w:rsidRDefault="00AD1C59" w:rsidP="00AD1C59"/>
    <w:p w:rsidR="00A14CC4" w:rsidRPr="00707E27" w:rsidRDefault="00A14CC4" w:rsidP="00A14CC4">
      <w:pPr>
        <w:pStyle w:val="Ondertitel"/>
        <w:numPr>
          <w:ilvl w:val="0"/>
          <w:numId w:val="31"/>
        </w:numPr>
        <w:rPr>
          <w:b/>
        </w:rPr>
      </w:pPr>
      <w:r w:rsidRPr="00707E27">
        <w:rPr>
          <w:b/>
        </w:rPr>
        <w:t>Doel van de tekst</w:t>
      </w:r>
    </w:p>
    <w:p w:rsidR="00A14CC4" w:rsidRDefault="00A14CC4" w:rsidP="00A14CC4">
      <w:pPr>
        <w:pStyle w:val="Default"/>
      </w:pPr>
    </w:p>
    <w:p w:rsidR="00A14CC4" w:rsidRDefault="00A14CC4" w:rsidP="00A14CC4">
      <w:pPr>
        <w:spacing w:after="180" w:line="24" w:lineRule="atLeast"/>
      </w:pPr>
      <w:r w:rsidRPr="00554DAD">
        <w:t xml:space="preserve">Deze tekst bevat </w:t>
      </w:r>
      <w:r>
        <w:t>aanbevelingen</w:t>
      </w:r>
      <w:r w:rsidRPr="00554DAD">
        <w:t xml:space="preserve"> </w:t>
      </w:r>
      <w:r>
        <w:t>voor</w:t>
      </w:r>
      <w:r w:rsidRPr="00554DAD">
        <w:t xml:space="preserve"> het ontwerpen/aanpassen van sanitair</w:t>
      </w:r>
      <w:r>
        <w:t>e voorzieningen in onderwijsinstellingen</w:t>
      </w:r>
      <w:r w:rsidRPr="00554DAD">
        <w:t xml:space="preserve">. </w:t>
      </w:r>
      <w:r w:rsidR="00CC2ACF">
        <w:t xml:space="preserve">Het gaat hier bijgevolg niet om minimumeisen. </w:t>
      </w:r>
      <w:r>
        <w:t>Deze richtlijnen zijn gebaseerd op regelgeving en praktijkervaring</w:t>
      </w:r>
      <w:r w:rsidR="007D7858">
        <w:t xml:space="preserve"> uit de sector</w:t>
      </w:r>
      <w:r>
        <w:t>. Ze</w:t>
      </w:r>
      <w:r w:rsidRPr="00554DAD">
        <w:t xml:space="preserve"> </w:t>
      </w:r>
      <w:r>
        <w:t>vormen de basis voor wie begint aan een nieuwbouw, een grote verbouwing of een aanpassing van het sanitair.</w:t>
      </w:r>
      <w:r w:rsidRPr="00554DAD">
        <w:t xml:space="preserve"> In geval van een verbouwing kan het zijn dat de lokale context het niet mogelijk maakt om de richtlijnen integraal toe te passen, maar blijven ze een streven. </w:t>
      </w:r>
    </w:p>
    <w:p w:rsidR="008D59F3" w:rsidRDefault="008D59F3">
      <w:pPr>
        <w:pStyle w:val="Ondertitel"/>
        <w:numPr>
          <w:ilvl w:val="0"/>
          <w:numId w:val="0"/>
        </w:numPr>
        <w:ind w:left="720"/>
        <w:rPr>
          <w:b/>
        </w:rPr>
      </w:pPr>
    </w:p>
    <w:p w:rsidR="008D59F3" w:rsidRDefault="008D59F3"/>
    <w:sdt>
      <w:sdtPr>
        <w:rPr>
          <w:rFonts w:ascii="Calibri" w:eastAsiaTheme="minorHAnsi" w:hAnsi="Calibri" w:cstheme="minorBidi"/>
          <w:b w:val="0"/>
          <w:bCs w:val="0"/>
          <w:color w:val="auto"/>
          <w:sz w:val="20"/>
          <w:szCs w:val="22"/>
          <w:lang w:val="nl-BE"/>
        </w:rPr>
        <w:id w:val="11116032"/>
        <w:docPartObj>
          <w:docPartGallery w:val="Table of Contents"/>
          <w:docPartUnique/>
        </w:docPartObj>
      </w:sdtPr>
      <w:sdtEndPr/>
      <w:sdtContent>
        <w:p w:rsidR="00F12EE6" w:rsidRDefault="00F12EE6">
          <w:pPr>
            <w:pStyle w:val="Kopvaninhoudsopgave"/>
          </w:pPr>
          <w:r>
            <w:t>Inhoud</w:t>
          </w:r>
        </w:p>
        <w:p w:rsidR="0066407D" w:rsidRDefault="0036467A">
          <w:pPr>
            <w:pStyle w:val="Inhopg1"/>
            <w:tabs>
              <w:tab w:val="left" w:pos="400"/>
              <w:tab w:val="right" w:leader="dot" w:pos="9628"/>
            </w:tabs>
            <w:rPr>
              <w:rFonts w:asciiTheme="minorHAnsi" w:eastAsiaTheme="minorEastAsia" w:hAnsiTheme="minorHAnsi"/>
              <w:noProof/>
              <w:sz w:val="22"/>
              <w:lang w:eastAsia="nl-BE"/>
            </w:rPr>
          </w:pPr>
          <w:r>
            <w:rPr>
              <w:lang w:val="nl-NL"/>
            </w:rPr>
            <w:fldChar w:fldCharType="begin"/>
          </w:r>
          <w:r w:rsidR="00F12EE6">
            <w:rPr>
              <w:lang w:val="nl-NL"/>
            </w:rPr>
            <w:instrText xml:space="preserve"> TOC \o "1-3" \h \z \u </w:instrText>
          </w:r>
          <w:r>
            <w:rPr>
              <w:lang w:val="nl-NL"/>
            </w:rPr>
            <w:fldChar w:fldCharType="separate"/>
          </w:r>
          <w:hyperlink w:anchor="_Toc368560267" w:history="1">
            <w:r w:rsidR="0066407D" w:rsidRPr="007F3555">
              <w:rPr>
                <w:rStyle w:val="Hyperlink"/>
                <w:noProof/>
              </w:rPr>
              <w:t>1</w:t>
            </w:r>
            <w:r w:rsidR="0066407D">
              <w:rPr>
                <w:rFonts w:asciiTheme="minorHAnsi" w:eastAsiaTheme="minorEastAsia" w:hAnsiTheme="minorHAnsi"/>
                <w:noProof/>
                <w:sz w:val="22"/>
                <w:lang w:eastAsia="nl-BE"/>
              </w:rPr>
              <w:tab/>
            </w:r>
            <w:r w:rsidR="0066407D" w:rsidRPr="007F3555">
              <w:rPr>
                <w:rStyle w:val="Hyperlink"/>
                <w:noProof/>
              </w:rPr>
              <w:t>Algemene principes en regelgeving</w:t>
            </w:r>
            <w:r w:rsidR="0066407D">
              <w:rPr>
                <w:noProof/>
                <w:webHidden/>
              </w:rPr>
              <w:tab/>
            </w:r>
            <w:r>
              <w:rPr>
                <w:noProof/>
                <w:webHidden/>
              </w:rPr>
              <w:fldChar w:fldCharType="begin"/>
            </w:r>
            <w:r w:rsidR="0066407D">
              <w:rPr>
                <w:noProof/>
                <w:webHidden/>
              </w:rPr>
              <w:instrText xml:space="preserve"> PAGEREF _Toc368560267 \h </w:instrText>
            </w:r>
            <w:r>
              <w:rPr>
                <w:noProof/>
                <w:webHidden/>
              </w:rPr>
            </w:r>
            <w:r>
              <w:rPr>
                <w:noProof/>
                <w:webHidden/>
              </w:rPr>
              <w:fldChar w:fldCharType="separate"/>
            </w:r>
            <w:r w:rsidR="00081C5B">
              <w:rPr>
                <w:noProof/>
                <w:webHidden/>
              </w:rPr>
              <w:t>2</w:t>
            </w:r>
            <w:r>
              <w:rPr>
                <w:noProof/>
                <w:webHidden/>
              </w:rPr>
              <w:fldChar w:fldCharType="end"/>
            </w:r>
          </w:hyperlink>
        </w:p>
        <w:p w:rsidR="0066407D" w:rsidRDefault="00E05955">
          <w:pPr>
            <w:pStyle w:val="Inhopg1"/>
            <w:tabs>
              <w:tab w:val="left" w:pos="400"/>
              <w:tab w:val="right" w:leader="dot" w:pos="9628"/>
            </w:tabs>
            <w:rPr>
              <w:rFonts w:asciiTheme="minorHAnsi" w:eastAsiaTheme="minorEastAsia" w:hAnsiTheme="minorHAnsi"/>
              <w:noProof/>
              <w:sz w:val="22"/>
              <w:lang w:eastAsia="nl-BE"/>
            </w:rPr>
          </w:pPr>
          <w:hyperlink w:anchor="_Toc368560268" w:history="1">
            <w:r w:rsidR="0066407D" w:rsidRPr="007F3555">
              <w:rPr>
                <w:rStyle w:val="Hyperlink"/>
                <w:noProof/>
              </w:rPr>
              <w:t>2</w:t>
            </w:r>
            <w:r w:rsidR="0066407D">
              <w:rPr>
                <w:rFonts w:asciiTheme="minorHAnsi" w:eastAsiaTheme="minorEastAsia" w:hAnsiTheme="minorHAnsi"/>
                <w:noProof/>
                <w:sz w:val="22"/>
                <w:lang w:eastAsia="nl-BE"/>
              </w:rPr>
              <w:tab/>
            </w:r>
            <w:r w:rsidR="0066407D" w:rsidRPr="007F3555">
              <w:rPr>
                <w:rStyle w:val="Hyperlink"/>
                <w:noProof/>
              </w:rPr>
              <w:t>Klaslokalen</w:t>
            </w:r>
            <w:r w:rsidR="0066407D">
              <w:rPr>
                <w:noProof/>
                <w:webHidden/>
              </w:rPr>
              <w:tab/>
            </w:r>
            <w:r w:rsidR="0036467A">
              <w:rPr>
                <w:noProof/>
                <w:webHidden/>
              </w:rPr>
              <w:fldChar w:fldCharType="begin"/>
            </w:r>
            <w:r w:rsidR="0066407D">
              <w:rPr>
                <w:noProof/>
                <w:webHidden/>
              </w:rPr>
              <w:instrText xml:space="preserve"> PAGEREF _Toc368560268 \h </w:instrText>
            </w:r>
            <w:r w:rsidR="0036467A">
              <w:rPr>
                <w:noProof/>
                <w:webHidden/>
              </w:rPr>
            </w:r>
            <w:r w:rsidR="0036467A">
              <w:rPr>
                <w:noProof/>
                <w:webHidden/>
              </w:rPr>
              <w:fldChar w:fldCharType="separate"/>
            </w:r>
            <w:r w:rsidR="00081C5B">
              <w:rPr>
                <w:noProof/>
                <w:webHidden/>
              </w:rPr>
              <w:t>2</w:t>
            </w:r>
            <w:r w:rsidR="0036467A">
              <w:rPr>
                <w:noProof/>
                <w:webHidden/>
              </w:rPr>
              <w:fldChar w:fldCharType="end"/>
            </w:r>
          </w:hyperlink>
        </w:p>
        <w:p w:rsidR="0066407D" w:rsidRDefault="00E05955">
          <w:pPr>
            <w:pStyle w:val="Inhopg1"/>
            <w:tabs>
              <w:tab w:val="left" w:pos="400"/>
              <w:tab w:val="right" w:leader="dot" w:pos="9628"/>
            </w:tabs>
            <w:rPr>
              <w:rFonts w:asciiTheme="minorHAnsi" w:eastAsiaTheme="minorEastAsia" w:hAnsiTheme="minorHAnsi"/>
              <w:noProof/>
              <w:sz w:val="22"/>
              <w:lang w:eastAsia="nl-BE"/>
            </w:rPr>
          </w:pPr>
          <w:hyperlink w:anchor="_Toc368560269" w:history="1">
            <w:r w:rsidR="0066407D" w:rsidRPr="007F3555">
              <w:rPr>
                <w:rStyle w:val="Hyperlink"/>
                <w:noProof/>
              </w:rPr>
              <w:t>3</w:t>
            </w:r>
            <w:r w:rsidR="0066407D">
              <w:rPr>
                <w:rFonts w:asciiTheme="minorHAnsi" w:eastAsiaTheme="minorEastAsia" w:hAnsiTheme="minorHAnsi"/>
                <w:noProof/>
                <w:sz w:val="22"/>
                <w:lang w:eastAsia="nl-BE"/>
              </w:rPr>
              <w:tab/>
            </w:r>
            <w:r w:rsidR="0066407D" w:rsidRPr="007F3555">
              <w:rPr>
                <w:rStyle w:val="Hyperlink"/>
                <w:noProof/>
              </w:rPr>
              <w:t>Sanitaire lokalen</w:t>
            </w:r>
            <w:r w:rsidR="0066407D">
              <w:rPr>
                <w:noProof/>
                <w:webHidden/>
              </w:rPr>
              <w:tab/>
            </w:r>
            <w:r w:rsidR="0036467A">
              <w:rPr>
                <w:noProof/>
                <w:webHidden/>
              </w:rPr>
              <w:fldChar w:fldCharType="begin"/>
            </w:r>
            <w:r w:rsidR="0066407D">
              <w:rPr>
                <w:noProof/>
                <w:webHidden/>
              </w:rPr>
              <w:instrText xml:space="preserve"> PAGEREF _Toc368560269 \h </w:instrText>
            </w:r>
            <w:r w:rsidR="0036467A">
              <w:rPr>
                <w:noProof/>
                <w:webHidden/>
              </w:rPr>
            </w:r>
            <w:r w:rsidR="0036467A">
              <w:rPr>
                <w:noProof/>
                <w:webHidden/>
              </w:rPr>
              <w:fldChar w:fldCharType="separate"/>
            </w:r>
            <w:r w:rsidR="00081C5B">
              <w:rPr>
                <w:noProof/>
                <w:webHidden/>
              </w:rPr>
              <w:t>2</w:t>
            </w:r>
            <w:r w:rsidR="0036467A">
              <w:rPr>
                <w:noProof/>
                <w:webHidden/>
              </w:rPr>
              <w:fldChar w:fldCharType="end"/>
            </w:r>
          </w:hyperlink>
        </w:p>
        <w:p w:rsidR="0066407D" w:rsidRDefault="00E05955">
          <w:pPr>
            <w:pStyle w:val="Inhopg2"/>
            <w:tabs>
              <w:tab w:val="left" w:pos="880"/>
              <w:tab w:val="right" w:leader="dot" w:pos="9628"/>
            </w:tabs>
            <w:rPr>
              <w:rFonts w:asciiTheme="minorHAnsi" w:eastAsiaTheme="minorEastAsia" w:hAnsiTheme="minorHAnsi"/>
              <w:noProof/>
              <w:sz w:val="22"/>
              <w:lang w:eastAsia="nl-BE"/>
            </w:rPr>
          </w:pPr>
          <w:hyperlink w:anchor="_Toc368560270" w:history="1">
            <w:r w:rsidR="0066407D" w:rsidRPr="007F3555">
              <w:rPr>
                <w:rStyle w:val="Hyperlink"/>
                <w:noProof/>
              </w:rPr>
              <w:t>3.1</w:t>
            </w:r>
            <w:r w:rsidR="0066407D">
              <w:rPr>
                <w:rFonts w:asciiTheme="minorHAnsi" w:eastAsiaTheme="minorEastAsia" w:hAnsiTheme="minorHAnsi"/>
                <w:noProof/>
                <w:sz w:val="22"/>
                <w:lang w:eastAsia="nl-BE"/>
              </w:rPr>
              <w:tab/>
            </w:r>
            <w:r w:rsidR="0066407D" w:rsidRPr="007F3555">
              <w:rPr>
                <w:rStyle w:val="Hyperlink"/>
                <w:noProof/>
              </w:rPr>
              <w:t>Algemene richtlijnen</w:t>
            </w:r>
            <w:r w:rsidR="0066407D">
              <w:rPr>
                <w:noProof/>
                <w:webHidden/>
              </w:rPr>
              <w:tab/>
            </w:r>
            <w:r w:rsidR="0036467A">
              <w:rPr>
                <w:noProof/>
                <w:webHidden/>
              </w:rPr>
              <w:fldChar w:fldCharType="begin"/>
            </w:r>
            <w:r w:rsidR="0066407D">
              <w:rPr>
                <w:noProof/>
                <w:webHidden/>
              </w:rPr>
              <w:instrText xml:space="preserve"> PAGEREF _Toc368560270 \h </w:instrText>
            </w:r>
            <w:r w:rsidR="0036467A">
              <w:rPr>
                <w:noProof/>
                <w:webHidden/>
              </w:rPr>
            </w:r>
            <w:r w:rsidR="0036467A">
              <w:rPr>
                <w:noProof/>
                <w:webHidden/>
              </w:rPr>
              <w:fldChar w:fldCharType="separate"/>
            </w:r>
            <w:r w:rsidR="00081C5B">
              <w:rPr>
                <w:noProof/>
                <w:webHidden/>
              </w:rPr>
              <w:t>2</w:t>
            </w:r>
            <w:r w:rsidR="0036467A">
              <w:rPr>
                <w:noProof/>
                <w:webHidden/>
              </w:rPr>
              <w:fldChar w:fldCharType="end"/>
            </w:r>
          </w:hyperlink>
        </w:p>
        <w:p w:rsidR="0066407D" w:rsidRDefault="00E05955">
          <w:pPr>
            <w:pStyle w:val="Inhopg3"/>
            <w:tabs>
              <w:tab w:val="left" w:pos="1100"/>
              <w:tab w:val="right" w:leader="dot" w:pos="9628"/>
            </w:tabs>
            <w:rPr>
              <w:rFonts w:asciiTheme="minorHAnsi" w:eastAsiaTheme="minorEastAsia" w:hAnsiTheme="minorHAnsi"/>
              <w:noProof/>
              <w:sz w:val="22"/>
              <w:lang w:eastAsia="nl-BE"/>
            </w:rPr>
          </w:pPr>
          <w:hyperlink w:anchor="_Toc368560271" w:history="1">
            <w:r w:rsidR="0066407D" w:rsidRPr="007F3555">
              <w:rPr>
                <w:rStyle w:val="Hyperlink"/>
                <w:noProof/>
              </w:rPr>
              <w:t>3.1.1</w:t>
            </w:r>
            <w:r w:rsidR="0066407D">
              <w:rPr>
                <w:rFonts w:asciiTheme="minorHAnsi" w:eastAsiaTheme="minorEastAsia" w:hAnsiTheme="minorHAnsi"/>
                <w:noProof/>
                <w:sz w:val="22"/>
                <w:lang w:eastAsia="nl-BE"/>
              </w:rPr>
              <w:tab/>
            </w:r>
            <w:r w:rsidR="0066407D" w:rsidRPr="007F3555">
              <w:rPr>
                <w:rStyle w:val="Hyperlink"/>
                <w:noProof/>
              </w:rPr>
              <w:t>Aanbevelingen voor een standaard toilet</w:t>
            </w:r>
            <w:r w:rsidR="0066407D">
              <w:rPr>
                <w:noProof/>
                <w:webHidden/>
              </w:rPr>
              <w:tab/>
            </w:r>
            <w:r w:rsidR="0036467A">
              <w:rPr>
                <w:noProof/>
                <w:webHidden/>
              </w:rPr>
              <w:fldChar w:fldCharType="begin"/>
            </w:r>
            <w:r w:rsidR="0066407D">
              <w:rPr>
                <w:noProof/>
                <w:webHidden/>
              </w:rPr>
              <w:instrText xml:space="preserve"> PAGEREF _Toc368560271 \h </w:instrText>
            </w:r>
            <w:r w:rsidR="0036467A">
              <w:rPr>
                <w:noProof/>
                <w:webHidden/>
              </w:rPr>
            </w:r>
            <w:r w:rsidR="0036467A">
              <w:rPr>
                <w:noProof/>
                <w:webHidden/>
              </w:rPr>
              <w:fldChar w:fldCharType="separate"/>
            </w:r>
            <w:r w:rsidR="00081C5B">
              <w:rPr>
                <w:noProof/>
                <w:webHidden/>
              </w:rPr>
              <w:t>3</w:t>
            </w:r>
            <w:r w:rsidR="0036467A">
              <w:rPr>
                <w:noProof/>
                <w:webHidden/>
              </w:rPr>
              <w:fldChar w:fldCharType="end"/>
            </w:r>
          </w:hyperlink>
        </w:p>
        <w:p w:rsidR="0066407D" w:rsidRDefault="00E05955">
          <w:pPr>
            <w:pStyle w:val="Inhopg3"/>
            <w:tabs>
              <w:tab w:val="left" w:pos="1100"/>
              <w:tab w:val="right" w:leader="dot" w:pos="9628"/>
            </w:tabs>
            <w:rPr>
              <w:rFonts w:asciiTheme="minorHAnsi" w:eastAsiaTheme="minorEastAsia" w:hAnsiTheme="minorHAnsi"/>
              <w:noProof/>
              <w:sz w:val="22"/>
              <w:lang w:eastAsia="nl-BE"/>
            </w:rPr>
          </w:pPr>
          <w:hyperlink w:anchor="_Toc368560272" w:history="1">
            <w:r w:rsidR="0066407D" w:rsidRPr="007F3555">
              <w:rPr>
                <w:rStyle w:val="Hyperlink"/>
                <w:noProof/>
              </w:rPr>
              <w:t>3.1.2</w:t>
            </w:r>
            <w:r w:rsidR="0066407D">
              <w:rPr>
                <w:rFonts w:asciiTheme="minorHAnsi" w:eastAsiaTheme="minorEastAsia" w:hAnsiTheme="minorHAnsi"/>
                <w:noProof/>
                <w:sz w:val="22"/>
                <w:lang w:eastAsia="nl-BE"/>
              </w:rPr>
              <w:tab/>
            </w:r>
            <w:r w:rsidR="0066407D" w:rsidRPr="007F3555">
              <w:rPr>
                <w:rStyle w:val="Hyperlink"/>
                <w:noProof/>
              </w:rPr>
              <w:t>Aanbevelingen voor een aangepast toilet (MIVA)</w:t>
            </w:r>
            <w:r w:rsidR="0066407D">
              <w:rPr>
                <w:noProof/>
                <w:webHidden/>
              </w:rPr>
              <w:tab/>
            </w:r>
            <w:r w:rsidR="0036467A">
              <w:rPr>
                <w:noProof/>
                <w:webHidden/>
              </w:rPr>
              <w:fldChar w:fldCharType="begin"/>
            </w:r>
            <w:r w:rsidR="0066407D">
              <w:rPr>
                <w:noProof/>
                <w:webHidden/>
              </w:rPr>
              <w:instrText xml:space="preserve"> PAGEREF _Toc368560272 \h </w:instrText>
            </w:r>
            <w:r w:rsidR="0036467A">
              <w:rPr>
                <w:noProof/>
                <w:webHidden/>
              </w:rPr>
            </w:r>
            <w:r w:rsidR="0036467A">
              <w:rPr>
                <w:noProof/>
                <w:webHidden/>
              </w:rPr>
              <w:fldChar w:fldCharType="separate"/>
            </w:r>
            <w:r w:rsidR="00081C5B">
              <w:rPr>
                <w:noProof/>
                <w:webHidden/>
              </w:rPr>
              <w:t>3</w:t>
            </w:r>
            <w:r w:rsidR="0036467A">
              <w:rPr>
                <w:noProof/>
                <w:webHidden/>
              </w:rPr>
              <w:fldChar w:fldCharType="end"/>
            </w:r>
          </w:hyperlink>
        </w:p>
        <w:p w:rsidR="0066407D" w:rsidRDefault="00E05955">
          <w:pPr>
            <w:pStyle w:val="Inhopg3"/>
            <w:tabs>
              <w:tab w:val="left" w:pos="1100"/>
              <w:tab w:val="right" w:leader="dot" w:pos="9628"/>
            </w:tabs>
            <w:rPr>
              <w:rFonts w:asciiTheme="minorHAnsi" w:eastAsiaTheme="minorEastAsia" w:hAnsiTheme="minorHAnsi"/>
              <w:noProof/>
              <w:sz w:val="22"/>
              <w:lang w:eastAsia="nl-BE"/>
            </w:rPr>
          </w:pPr>
          <w:hyperlink w:anchor="_Toc368560273" w:history="1">
            <w:r w:rsidR="0066407D" w:rsidRPr="007F3555">
              <w:rPr>
                <w:rStyle w:val="Hyperlink"/>
                <w:noProof/>
              </w:rPr>
              <w:t>3.1.3</w:t>
            </w:r>
            <w:r w:rsidR="0066407D">
              <w:rPr>
                <w:rFonts w:asciiTheme="minorHAnsi" w:eastAsiaTheme="minorEastAsia" w:hAnsiTheme="minorHAnsi"/>
                <w:noProof/>
                <w:sz w:val="22"/>
                <w:lang w:eastAsia="nl-BE"/>
              </w:rPr>
              <w:tab/>
            </w:r>
            <w:r w:rsidR="0066407D" w:rsidRPr="007F3555">
              <w:rPr>
                <w:rStyle w:val="Hyperlink"/>
                <w:noProof/>
              </w:rPr>
              <w:t>Aantallen</w:t>
            </w:r>
            <w:r w:rsidR="0066407D">
              <w:rPr>
                <w:noProof/>
                <w:webHidden/>
              </w:rPr>
              <w:tab/>
            </w:r>
            <w:r w:rsidR="0036467A">
              <w:rPr>
                <w:noProof/>
                <w:webHidden/>
              </w:rPr>
              <w:fldChar w:fldCharType="begin"/>
            </w:r>
            <w:r w:rsidR="0066407D">
              <w:rPr>
                <w:noProof/>
                <w:webHidden/>
              </w:rPr>
              <w:instrText xml:space="preserve"> PAGEREF _Toc368560273 \h </w:instrText>
            </w:r>
            <w:r w:rsidR="0036467A">
              <w:rPr>
                <w:noProof/>
                <w:webHidden/>
              </w:rPr>
            </w:r>
            <w:r w:rsidR="0036467A">
              <w:rPr>
                <w:noProof/>
                <w:webHidden/>
              </w:rPr>
              <w:fldChar w:fldCharType="separate"/>
            </w:r>
            <w:r w:rsidR="00081C5B">
              <w:rPr>
                <w:noProof/>
                <w:webHidden/>
              </w:rPr>
              <w:t>4</w:t>
            </w:r>
            <w:r w:rsidR="0036467A">
              <w:rPr>
                <w:noProof/>
                <w:webHidden/>
              </w:rPr>
              <w:fldChar w:fldCharType="end"/>
            </w:r>
          </w:hyperlink>
        </w:p>
        <w:p w:rsidR="0066407D" w:rsidRDefault="00E05955">
          <w:pPr>
            <w:pStyle w:val="Inhopg3"/>
            <w:tabs>
              <w:tab w:val="left" w:pos="1100"/>
              <w:tab w:val="right" w:leader="dot" w:pos="9628"/>
            </w:tabs>
            <w:rPr>
              <w:rFonts w:asciiTheme="minorHAnsi" w:eastAsiaTheme="minorEastAsia" w:hAnsiTheme="minorHAnsi"/>
              <w:noProof/>
              <w:sz w:val="22"/>
              <w:lang w:eastAsia="nl-BE"/>
            </w:rPr>
          </w:pPr>
          <w:hyperlink w:anchor="_Toc368560274" w:history="1">
            <w:r w:rsidR="0066407D" w:rsidRPr="007F3555">
              <w:rPr>
                <w:rStyle w:val="Hyperlink"/>
                <w:noProof/>
              </w:rPr>
              <w:t>3.1.4</w:t>
            </w:r>
            <w:r w:rsidR="0066407D">
              <w:rPr>
                <w:rFonts w:asciiTheme="minorHAnsi" w:eastAsiaTheme="minorEastAsia" w:hAnsiTheme="minorHAnsi"/>
                <w:noProof/>
                <w:sz w:val="22"/>
                <w:lang w:eastAsia="nl-BE"/>
              </w:rPr>
              <w:tab/>
            </w:r>
            <w:r w:rsidR="0066407D" w:rsidRPr="007F3555">
              <w:rPr>
                <w:rStyle w:val="Hyperlink"/>
                <w:noProof/>
              </w:rPr>
              <w:t>Maatvoering sanitair op maat van leerlingen</w:t>
            </w:r>
            <w:r w:rsidR="0066407D">
              <w:rPr>
                <w:noProof/>
                <w:webHidden/>
              </w:rPr>
              <w:tab/>
            </w:r>
            <w:r w:rsidR="0036467A">
              <w:rPr>
                <w:noProof/>
                <w:webHidden/>
              </w:rPr>
              <w:fldChar w:fldCharType="begin"/>
            </w:r>
            <w:r w:rsidR="0066407D">
              <w:rPr>
                <w:noProof/>
                <w:webHidden/>
              </w:rPr>
              <w:instrText xml:space="preserve"> PAGEREF _Toc368560274 \h </w:instrText>
            </w:r>
            <w:r w:rsidR="0036467A">
              <w:rPr>
                <w:noProof/>
                <w:webHidden/>
              </w:rPr>
            </w:r>
            <w:r w:rsidR="0036467A">
              <w:rPr>
                <w:noProof/>
                <w:webHidden/>
              </w:rPr>
              <w:fldChar w:fldCharType="separate"/>
            </w:r>
            <w:r w:rsidR="00081C5B">
              <w:rPr>
                <w:noProof/>
                <w:webHidden/>
              </w:rPr>
              <w:t>5</w:t>
            </w:r>
            <w:r w:rsidR="0036467A">
              <w:rPr>
                <w:noProof/>
                <w:webHidden/>
              </w:rPr>
              <w:fldChar w:fldCharType="end"/>
            </w:r>
          </w:hyperlink>
        </w:p>
        <w:p w:rsidR="0066407D" w:rsidRDefault="00E05955">
          <w:pPr>
            <w:pStyle w:val="Inhopg2"/>
            <w:tabs>
              <w:tab w:val="left" w:pos="880"/>
              <w:tab w:val="right" w:leader="dot" w:pos="9628"/>
            </w:tabs>
            <w:rPr>
              <w:rFonts w:asciiTheme="minorHAnsi" w:eastAsiaTheme="minorEastAsia" w:hAnsiTheme="minorHAnsi"/>
              <w:noProof/>
              <w:sz w:val="22"/>
              <w:lang w:eastAsia="nl-BE"/>
            </w:rPr>
          </w:pPr>
          <w:hyperlink w:anchor="_Toc368560275" w:history="1">
            <w:r w:rsidR="0066407D" w:rsidRPr="007F3555">
              <w:rPr>
                <w:rStyle w:val="Hyperlink"/>
                <w:noProof/>
              </w:rPr>
              <w:t>3.2</w:t>
            </w:r>
            <w:r w:rsidR="0066407D">
              <w:rPr>
                <w:rFonts w:asciiTheme="minorHAnsi" w:eastAsiaTheme="minorEastAsia" w:hAnsiTheme="minorHAnsi"/>
                <w:noProof/>
                <w:sz w:val="22"/>
                <w:lang w:eastAsia="nl-BE"/>
              </w:rPr>
              <w:tab/>
            </w:r>
            <w:r w:rsidR="0066407D" w:rsidRPr="007F3555">
              <w:rPr>
                <w:rStyle w:val="Hyperlink"/>
                <w:noProof/>
              </w:rPr>
              <w:t>Sanitaire lokalen per doelgroep</w:t>
            </w:r>
            <w:r w:rsidR="0066407D">
              <w:rPr>
                <w:noProof/>
                <w:webHidden/>
              </w:rPr>
              <w:tab/>
            </w:r>
            <w:r w:rsidR="0036467A">
              <w:rPr>
                <w:noProof/>
                <w:webHidden/>
              </w:rPr>
              <w:fldChar w:fldCharType="begin"/>
            </w:r>
            <w:r w:rsidR="0066407D">
              <w:rPr>
                <w:noProof/>
                <w:webHidden/>
              </w:rPr>
              <w:instrText xml:space="preserve"> PAGEREF _Toc368560275 \h </w:instrText>
            </w:r>
            <w:r w:rsidR="0036467A">
              <w:rPr>
                <w:noProof/>
                <w:webHidden/>
              </w:rPr>
            </w:r>
            <w:r w:rsidR="0036467A">
              <w:rPr>
                <w:noProof/>
                <w:webHidden/>
              </w:rPr>
              <w:fldChar w:fldCharType="separate"/>
            </w:r>
            <w:r w:rsidR="00081C5B">
              <w:rPr>
                <w:noProof/>
                <w:webHidden/>
              </w:rPr>
              <w:t>5</w:t>
            </w:r>
            <w:r w:rsidR="0036467A">
              <w:rPr>
                <w:noProof/>
                <w:webHidden/>
              </w:rPr>
              <w:fldChar w:fldCharType="end"/>
            </w:r>
          </w:hyperlink>
        </w:p>
        <w:p w:rsidR="0066407D" w:rsidRDefault="00E05955">
          <w:pPr>
            <w:pStyle w:val="Inhopg3"/>
            <w:tabs>
              <w:tab w:val="left" w:pos="1100"/>
              <w:tab w:val="right" w:leader="dot" w:pos="9628"/>
            </w:tabs>
            <w:rPr>
              <w:rFonts w:asciiTheme="minorHAnsi" w:eastAsiaTheme="minorEastAsia" w:hAnsiTheme="minorHAnsi"/>
              <w:noProof/>
              <w:sz w:val="22"/>
              <w:lang w:eastAsia="nl-BE"/>
            </w:rPr>
          </w:pPr>
          <w:hyperlink w:anchor="_Toc368560276" w:history="1">
            <w:r w:rsidR="0066407D" w:rsidRPr="007F3555">
              <w:rPr>
                <w:rStyle w:val="Hyperlink"/>
                <w:noProof/>
              </w:rPr>
              <w:t>3.2.1</w:t>
            </w:r>
            <w:r w:rsidR="0066407D">
              <w:rPr>
                <w:rFonts w:asciiTheme="minorHAnsi" w:eastAsiaTheme="minorEastAsia" w:hAnsiTheme="minorHAnsi"/>
                <w:noProof/>
                <w:sz w:val="22"/>
                <w:lang w:eastAsia="nl-BE"/>
              </w:rPr>
              <w:tab/>
            </w:r>
            <w:r w:rsidR="0066407D" w:rsidRPr="007F3555">
              <w:rPr>
                <w:rStyle w:val="Hyperlink"/>
                <w:noProof/>
              </w:rPr>
              <w:t>Kleuteronderwijs</w:t>
            </w:r>
            <w:r w:rsidR="0066407D">
              <w:rPr>
                <w:noProof/>
                <w:webHidden/>
              </w:rPr>
              <w:tab/>
            </w:r>
            <w:r w:rsidR="0036467A">
              <w:rPr>
                <w:noProof/>
                <w:webHidden/>
              </w:rPr>
              <w:fldChar w:fldCharType="begin"/>
            </w:r>
            <w:r w:rsidR="0066407D">
              <w:rPr>
                <w:noProof/>
                <w:webHidden/>
              </w:rPr>
              <w:instrText xml:space="preserve"> PAGEREF _Toc368560276 \h </w:instrText>
            </w:r>
            <w:r w:rsidR="0036467A">
              <w:rPr>
                <w:noProof/>
                <w:webHidden/>
              </w:rPr>
            </w:r>
            <w:r w:rsidR="0036467A">
              <w:rPr>
                <w:noProof/>
                <w:webHidden/>
              </w:rPr>
              <w:fldChar w:fldCharType="separate"/>
            </w:r>
            <w:r w:rsidR="00081C5B">
              <w:rPr>
                <w:noProof/>
                <w:webHidden/>
              </w:rPr>
              <w:t>5</w:t>
            </w:r>
            <w:r w:rsidR="0036467A">
              <w:rPr>
                <w:noProof/>
                <w:webHidden/>
              </w:rPr>
              <w:fldChar w:fldCharType="end"/>
            </w:r>
          </w:hyperlink>
        </w:p>
        <w:p w:rsidR="0066407D" w:rsidRDefault="00E05955">
          <w:pPr>
            <w:pStyle w:val="Inhopg3"/>
            <w:tabs>
              <w:tab w:val="left" w:pos="1100"/>
              <w:tab w:val="right" w:leader="dot" w:pos="9628"/>
            </w:tabs>
            <w:rPr>
              <w:rFonts w:asciiTheme="minorHAnsi" w:eastAsiaTheme="minorEastAsia" w:hAnsiTheme="minorHAnsi"/>
              <w:noProof/>
              <w:sz w:val="22"/>
              <w:lang w:eastAsia="nl-BE"/>
            </w:rPr>
          </w:pPr>
          <w:hyperlink w:anchor="_Toc368560277" w:history="1">
            <w:r w:rsidR="0066407D" w:rsidRPr="007F3555">
              <w:rPr>
                <w:rStyle w:val="Hyperlink"/>
                <w:noProof/>
              </w:rPr>
              <w:t>3.2.2</w:t>
            </w:r>
            <w:r w:rsidR="0066407D">
              <w:rPr>
                <w:rFonts w:asciiTheme="minorHAnsi" w:eastAsiaTheme="minorEastAsia" w:hAnsiTheme="minorHAnsi"/>
                <w:noProof/>
                <w:sz w:val="22"/>
                <w:lang w:eastAsia="nl-BE"/>
              </w:rPr>
              <w:tab/>
            </w:r>
            <w:r w:rsidR="0066407D" w:rsidRPr="007F3555">
              <w:rPr>
                <w:rStyle w:val="Hyperlink"/>
                <w:noProof/>
              </w:rPr>
              <w:t>Lager en secundair onderwijs</w:t>
            </w:r>
            <w:r w:rsidR="0066407D">
              <w:rPr>
                <w:noProof/>
                <w:webHidden/>
              </w:rPr>
              <w:tab/>
            </w:r>
            <w:r w:rsidR="0036467A">
              <w:rPr>
                <w:noProof/>
                <w:webHidden/>
              </w:rPr>
              <w:fldChar w:fldCharType="begin"/>
            </w:r>
            <w:r w:rsidR="0066407D">
              <w:rPr>
                <w:noProof/>
                <w:webHidden/>
              </w:rPr>
              <w:instrText xml:space="preserve"> PAGEREF _Toc368560277 \h </w:instrText>
            </w:r>
            <w:r w:rsidR="0036467A">
              <w:rPr>
                <w:noProof/>
                <w:webHidden/>
              </w:rPr>
            </w:r>
            <w:r w:rsidR="0036467A">
              <w:rPr>
                <w:noProof/>
                <w:webHidden/>
              </w:rPr>
              <w:fldChar w:fldCharType="separate"/>
            </w:r>
            <w:r w:rsidR="00081C5B">
              <w:rPr>
                <w:noProof/>
                <w:webHidden/>
              </w:rPr>
              <w:t>6</w:t>
            </w:r>
            <w:r w:rsidR="0036467A">
              <w:rPr>
                <w:noProof/>
                <w:webHidden/>
              </w:rPr>
              <w:fldChar w:fldCharType="end"/>
            </w:r>
          </w:hyperlink>
        </w:p>
        <w:p w:rsidR="0066407D" w:rsidRDefault="00E05955">
          <w:pPr>
            <w:pStyle w:val="Inhopg3"/>
            <w:tabs>
              <w:tab w:val="left" w:pos="1100"/>
              <w:tab w:val="right" w:leader="dot" w:pos="9628"/>
            </w:tabs>
            <w:rPr>
              <w:rFonts w:asciiTheme="minorHAnsi" w:eastAsiaTheme="minorEastAsia" w:hAnsiTheme="minorHAnsi"/>
              <w:noProof/>
              <w:sz w:val="22"/>
              <w:lang w:eastAsia="nl-BE"/>
            </w:rPr>
          </w:pPr>
          <w:hyperlink w:anchor="_Toc368560278" w:history="1">
            <w:r w:rsidR="0066407D" w:rsidRPr="007F3555">
              <w:rPr>
                <w:rStyle w:val="Hyperlink"/>
                <w:noProof/>
              </w:rPr>
              <w:t>3.2.3</w:t>
            </w:r>
            <w:r w:rsidR="0066407D">
              <w:rPr>
                <w:rFonts w:asciiTheme="minorHAnsi" w:eastAsiaTheme="minorEastAsia" w:hAnsiTheme="minorHAnsi"/>
                <w:noProof/>
                <w:sz w:val="22"/>
                <w:lang w:eastAsia="nl-BE"/>
              </w:rPr>
              <w:tab/>
            </w:r>
            <w:r w:rsidR="0066407D" w:rsidRPr="007F3555">
              <w:rPr>
                <w:rStyle w:val="Hyperlink"/>
                <w:noProof/>
              </w:rPr>
              <w:t>Buitengewoon onderwijs</w:t>
            </w:r>
            <w:r w:rsidR="0066407D">
              <w:rPr>
                <w:noProof/>
                <w:webHidden/>
              </w:rPr>
              <w:tab/>
            </w:r>
            <w:r w:rsidR="0036467A">
              <w:rPr>
                <w:noProof/>
                <w:webHidden/>
              </w:rPr>
              <w:fldChar w:fldCharType="begin"/>
            </w:r>
            <w:r w:rsidR="0066407D">
              <w:rPr>
                <w:noProof/>
                <w:webHidden/>
              </w:rPr>
              <w:instrText xml:space="preserve"> PAGEREF _Toc368560278 \h </w:instrText>
            </w:r>
            <w:r w:rsidR="0036467A">
              <w:rPr>
                <w:noProof/>
                <w:webHidden/>
              </w:rPr>
            </w:r>
            <w:r w:rsidR="0036467A">
              <w:rPr>
                <w:noProof/>
                <w:webHidden/>
              </w:rPr>
              <w:fldChar w:fldCharType="separate"/>
            </w:r>
            <w:r w:rsidR="00081C5B">
              <w:rPr>
                <w:noProof/>
                <w:webHidden/>
              </w:rPr>
              <w:t>6</w:t>
            </w:r>
            <w:r w:rsidR="0036467A">
              <w:rPr>
                <w:noProof/>
                <w:webHidden/>
              </w:rPr>
              <w:fldChar w:fldCharType="end"/>
            </w:r>
          </w:hyperlink>
        </w:p>
        <w:p w:rsidR="0066407D" w:rsidRDefault="00E05955">
          <w:pPr>
            <w:pStyle w:val="Inhopg3"/>
            <w:tabs>
              <w:tab w:val="left" w:pos="1100"/>
              <w:tab w:val="right" w:leader="dot" w:pos="9628"/>
            </w:tabs>
            <w:rPr>
              <w:rFonts w:asciiTheme="minorHAnsi" w:eastAsiaTheme="minorEastAsia" w:hAnsiTheme="minorHAnsi"/>
              <w:noProof/>
              <w:sz w:val="22"/>
              <w:lang w:eastAsia="nl-BE"/>
            </w:rPr>
          </w:pPr>
          <w:hyperlink w:anchor="_Toc368560279" w:history="1">
            <w:r w:rsidR="0066407D" w:rsidRPr="007F3555">
              <w:rPr>
                <w:rStyle w:val="Hyperlink"/>
                <w:noProof/>
              </w:rPr>
              <w:t>3.2.4</w:t>
            </w:r>
            <w:r w:rsidR="0066407D">
              <w:rPr>
                <w:rFonts w:asciiTheme="minorHAnsi" w:eastAsiaTheme="minorEastAsia" w:hAnsiTheme="minorHAnsi"/>
                <w:noProof/>
                <w:sz w:val="22"/>
                <w:lang w:eastAsia="nl-BE"/>
              </w:rPr>
              <w:tab/>
            </w:r>
            <w:r w:rsidR="0066407D" w:rsidRPr="007F3555">
              <w:rPr>
                <w:rStyle w:val="Hyperlink"/>
                <w:noProof/>
              </w:rPr>
              <w:t>Andere onderwijsniveaus</w:t>
            </w:r>
            <w:r w:rsidR="0066407D">
              <w:rPr>
                <w:noProof/>
                <w:webHidden/>
              </w:rPr>
              <w:tab/>
            </w:r>
            <w:r w:rsidR="0036467A">
              <w:rPr>
                <w:noProof/>
                <w:webHidden/>
              </w:rPr>
              <w:fldChar w:fldCharType="begin"/>
            </w:r>
            <w:r w:rsidR="0066407D">
              <w:rPr>
                <w:noProof/>
                <w:webHidden/>
              </w:rPr>
              <w:instrText xml:space="preserve"> PAGEREF _Toc368560279 \h </w:instrText>
            </w:r>
            <w:r w:rsidR="0036467A">
              <w:rPr>
                <w:noProof/>
                <w:webHidden/>
              </w:rPr>
            </w:r>
            <w:r w:rsidR="0036467A">
              <w:rPr>
                <w:noProof/>
                <w:webHidden/>
              </w:rPr>
              <w:fldChar w:fldCharType="separate"/>
            </w:r>
            <w:r w:rsidR="00081C5B">
              <w:rPr>
                <w:noProof/>
                <w:webHidden/>
              </w:rPr>
              <w:t>6</w:t>
            </w:r>
            <w:r w:rsidR="0036467A">
              <w:rPr>
                <w:noProof/>
                <w:webHidden/>
              </w:rPr>
              <w:fldChar w:fldCharType="end"/>
            </w:r>
          </w:hyperlink>
        </w:p>
        <w:p w:rsidR="0066407D" w:rsidRDefault="00E05955">
          <w:pPr>
            <w:pStyle w:val="Inhopg3"/>
            <w:tabs>
              <w:tab w:val="left" w:pos="1100"/>
              <w:tab w:val="right" w:leader="dot" w:pos="9628"/>
            </w:tabs>
            <w:rPr>
              <w:rFonts w:asciiTheme="minorHAnsi" w:eastAsiaTheme="minorEastAsia" w:hAnsiTheme="minorHAnsi"/>
              <w:noProof/>
              <w:sz w:val="22"/>
              <w:lang w:eastAsia="nl-BE"/>
            </w:rPr>
          </w:pPr>
          <w:hyperlink w:anchor="_Toc368560280" w:history="1">
            <w:r w:rsidR="0066407D" w:rsidRPr="007F3555">
              <w:rPr>
                <w:rStyle w:val="Hyperlink"/>
                <w:noProof/>
              </w:rPr>
              <w:t>3.2.5</w:t>
            </w:r>
            <w:r w:rsidR="0066407D">
              <w:rPr>
                <w:rFonts w:asciiTheme="minorHAnsi" w:eastAsiaTheme="minorEastAsia" w:hAnsiTheme="minorHAnsi"/>
                <w:noProof/>
                <w:sz w:val="22"/>
                <w:lang w:eastAsia="nl-BE"/>
              </w:rPr>
              <w:tab/>
            </w:r>
            <w:r w:rsidR="0066407D" w:rsidRPr="007F3555">
              <w:rPr>
                <w:rStyle w:val="Hyperlink"/>
                <w:noProof/>
              </w:rPr>
              <w:t>Personeel</w:t>
            </w:r>
            <w:r w:rsidR="0066407D">
              <w:rPr>
                <w:noProof/>
                <w:webHidden/>
              </w:rPr>
              <w:tab/>
            </w:r>
            <w:r w:rsidR="0036467A">
              <w:rPr>
                <w:noProof/>
                <w:webHidden/>
              </w:rPr>
              <w:fldChar w:fldCharType="begin"/>
            </w:r>
            <w:r w:rsidR="0066407D">
              <w:rPr>
                <w:noProof/>
                <w:webHidden/>
              </w:rPr>
              <w:instrText xml:space="preserve"> PAGEREF _Toc368560280 \h </w:instrText>
            </w:r>
            <w:r w:rsidR="0036467A">
              <w:rPr>
                <w:noProof/>
                <w:webHidden/>
              </w:rPr>
            </w:r>
            <w:r w:rsidR="0036467A">
              <w:rPr>
                <w:noProof/>
                <w:webHidden/>
              </w:rPr>
              <w:fldChar w:fldCharType="separate"/>
            </w:r>
            <w:r w:rsidR="00081C5B">
              <w:rPr>
                <w:noProof/>
                <w:webHidden/>
              </w:rPr>
              <w:t>6</w:t>
            </w:r>
            <w:r w:rsidR="0036467A">
              <w:rPr>
                <w:noProof/>
                <w:webHidden/>
              </w:rPr>
              <w:fldChar w:fldCharType="end"/>
            </w:r>
          </w:hyperlink>
        </w:p>
        <w:p w:rsidR="0066407D" w:rsidRDefault="00E05955">
          <w:pPr>
            <w:pStyle w:val="Inhopg1"/>
            <w:tabs>
              <w:tab w:val="left" w:pos="400"/>
              <w:tab w:val="right" w:leader="dot" w:pos="9628"/>
            </w:tabs>
            <w:rPr>
              <w:rFonts w:asciiTheme="minorHAnsi" w:eastAsiaTheme="minorEastAsia" w:hAnsiTheme="minorHAnsi"/>
              <w:noProof/>
              <w:sz w:val="22"/>
              <w:lang w:eastAsia="nl-BE"/>
            </w:rPr>
          </w:pPr>
          <w:hyperlink w:anchor="_Toc368560281" w:history="1">
            <w:r w:rsidR="0066407D" w:rsidRPr="007F3555">
              <w:rPr>
                <w:rStyle w:val="Hyperlink"/>
                <w:noProof/>
              </w:rPr>
              <w:t>4</w:t>
            </w:r>
            <w:r w:rsidR="0066407D">
              <w:rPr>
                <w:rFonts w:asciiTheme="minorHAnsi" w:eastAsiaTheme="minorEastAsia" w:hAnsiTheme="minorHAnsi"/>
                <w:noProof/>
                <w:sz w:val="22"/>
                <w:lang w:eastAsia="nl-BE"/>
              </w:rPr>
              <w:tab/>
            </w:r>
            <w:r w:rsidR="0066407D" w:rsidRPr="007F3555">
              <w:rPr>
                <w:rStyle w:val="Hyperlink"/>
                <w:noProof/>
              </w:rPr>
              <w:t>Links en referenties</w:t>
            </w:r>
            <w:r w:rsidR="0066407D">
              <w:rPr>
                <w:noProof/>
                <w:webHidden/>
              </w:rPr>
              <w:tab/>
            </w:r>
            <w:r w:rsidR="0036467A">
              <w:rPr>
                <w:noProof/>
                <w:webHidden/>
              </w:rPr>
              <w:fldChar w:fldCharType="begin"/>
            </w:r>
            <w:r w:rsidR="0066407D">
              <w:rPr>
                <w:noProof/>
                <w:webHidden/>
              </w:rPr>
              <w:instrText xml:space="preserve"> PAGEREF _Toc368560281 \h </w:instrText>
            </w:r>
            <w:r w:rsidR="0036467A">
              <w:rPr>
                <w:noProof/>
                <w:webHidden/>
              </w:rPr>
            </w:r>
            <w:r w:rsidR="0036467A">
              <w:rPr>
                <w:noProof/>
                <w:webHidden/>
              </w:rPr>
              <w:fldChar w:fldCharType="separate"/>
            </w:r>
            <w:r w:rsidR="00081C5B">
              <w:rPr>
                <w:noProof/>
                <w:webHidden/>
              </w:rPr>
              <w:t>6</w:t>
            </w:r>
            <w:r w:rsidR="0036467A">
              <w:rPr>
                <w:noProof/>
                <w:webHidden/>
              </w:rPr>
              <w:fldChar w:fldCharType="end"/>
            </w:r>
          </w:hyperlink>
        </w:p>
        <w:p w:rsidR="00F12EE6" w:rsidRDefault="0036467A">
          <w:pPr>
            <w:rPr>
              <w:lang w:val="nl-NL"/>
            </w:rPr>
          </w:pPr>
          <w:r>
            <w:rPr>
              <w:lang w:val="nl-NL"/>
            </w:rPr>
            <w:fldChar w:fldCharType="end"/>
          </w:r>
        </w:p>
      </w:sdtContent>
    </w:sdt>
    <w:p w:rsidR="00D655F6" w:rsidRDefault="00D655F6">
      <w:pPr>
        <w:pStyle w:val="Ondertitel"/>
        <w:numPr>
          <w:ilvl w:val="0"/>
          <w:numId w:val="0"/>
        </w:numPr>
        <w:ind w:left="720"/>
        <w:rPr>
          <w:b/>
        </w:rPr>
      </w:pPr>
    </w:p>
    <w:p w:rsidR="00F12EE6" w:rsidRDefault="00F12EE6">
      <w:pPr>
        <w:rPr>
          <w:rFonts w:asciiTheme="majorHAnsi" w:eastAsiaTheme="majorEastAsia" w:hAnsiTheme="majorHAnsi" w:cstheme="majorBidi"/>
          <w:bCs/>
          <w:color w:val="365F91" w:themeColor="accent1" w:themeShade="BF"/>
          <w:sz w:val="28"/>
          <w:szCs w:val="28"/>
        </w:rPr>
      </w:pPr>
    </w:p>
    <w:p w:rsidR="00A14CC4" w:rsidRDefault="00A14CC4">
      <w:pPr>
        <w:rPr>
          <w:rFonts w:asciiTheme="majorHAnsi" w:eastAsiaTheme="majorEastAsia" w:hAnsiTheme="majorHAnsi" w:cstheme="majorBidi"/>
          <w:bCs/>
          <w:color w:val="365F91" w:themeColor="accent1" w:themeShade="BF"/>
          <w:sz w:val="28"/>
          <w:szCs w:val="28"/>
        </w:rPr>
      </w:pPr>
      <w:r>
        <w:rPr>
          <w:b/>
        </w:rPr>
        <w:br w:type="page"/>
      </w:r>
    </w:p>
    <w:p w:rsidR="00D95614" w:rsidRPr="00540A06" w:rsidRDefault="00A14CC4" w:rsidP="00D95614">
      <w:pPr>
        <w:pStyle w:val="Kop1"/>
      </w:pPr>
      <w:bookmarkStart w:id="1" w:name="_Toc367186623"/>
      <w:bookmarkStart w:id="2" w:name="_Toc367186662"/>
      <w:bookmarkStart w:id="3" w:name="_Toc367186701"/>
      <w:bookmarkStart w:id="4" w:name="_Toc367186624"/>
      <w:bookmarkStart w:id="5" w:name="_Toc367186663"/>
      <w:bookmarkStart w:id="6" w:name="_Toc367186702"/>
      <w:bookmarkStart w:id="7" w:name="_Toc367186625"/>
      <w:bookmarkStart w:id="8" w:name="_Toc367186664"/>
      <w:bookmarkStart w:id="9" w:name="_Toc367186703"/>
      <w:bookmarkStart w:id="10" w:name="_Toc368560267"/>
      <w:bookmarkEnd w:id="1"/>
      <w:bookmarkEnd w:id="2"/>
      <w:bookmarkEnd w:id="3"/>
      <w:bookmarkEnd w:id="4"/>
      <w:bookmarkEnd w:id="5"/>
      <w:bookmarkEnd w:id="6"/>
      <w:bookmarkEnd w:id="7"/>
      <w:bookmarkEnd w:id="8"/>
      <w:bookmarkEnd w:id="9"/>
      <w:r>
        <w:lastRenderedPageBreak/>
        <w:t>Algemene principes en regelgeving</w:t>
      </w:r>
      <w:bookmarkEnd w:id="10"/>
      <w:r>
        <w:t xml:space="preserve"> </w:t>
      </w:r>
    </w:p>
    <w:p w:rsidR="00D95614" w:rsidRDefault="00D95614" w:rsidP="00D95614"/>
    <w:p w:rsidR="00D95614" w:rsidRDefault="00D95614" w:rsidP="00D95614">
      <w:r>
        <w:t xml:space="preserve">Er bestaat geen allesomvattende regelgeving op het vlak van sanitair in onderwijsinstellingen. Voor personeel zijn de bepalingen uit de Codex </w:t>
      </w:r>
      <w:r w:rsidR="008D59F3">
        <w:t>‘</w:t>
      </w:r>
      <w:r>
        <w:t>Welzijn op het Werk</w:t>
      </w:r>
      <w:r w:rsidR="008D59F3">
        <w:t>’</w:t>
      </w:r>
      <w:r>
        <w:t xml:space="preserve"> en het ARAB van toepassing (uitvoering van de Welzijnswet van 4 augustus 1996). Dit is ook van toepassing op de zogenoemde ‘gelijkgestelde’ leerlingen. </w:t>
      </w:r>
    </w:p>
    <w:p w:rsidR="00D95614" w:rsidRDefault="00D95614" w:rsidP="00D95614"/>
    <w:p w:rsidR="008D59F3" w:rsidRDefault="00D95614">
      <w:r>
        <w:t xml:space="preserve">Voor alle andere leerlingen zijn er geen specifieke wettelijke bepalingen. Echter, een aantal algemene principes vanuit </w:t>
      </w:r>
      <w:r w:rsidR="00103B32">
        <w:t>de welzijns</w:t>
      </w:r>
      <w:r>
        <w:t xml:space="preserve">regelgeving zijn gebruikt als </w:t>
      </w:r>
      <w:r w:rsidRPr="00602E6B">
        <w:t>hulpmiddel</w:t>
      </w:r>
      <w:r>
        <w:t xml:space="preserve"> om deze aanbevelingen op te stellen. </w:t>
      </w:r>
    </w:p>
    <w:p w:rsidR="008D59F3" w:rsidRDefault="008D59F3"/>
    <w:p w:rsidR="008D59F3" w:rsidRDefault="00103B32">
      <w:r>
        <w:t>Daarnaast zijn er nog andere regelgevingen die rechtstreeks impact kunnen hebben op het ontwerp en de uitvoering van de sanitair</w:t>
      </w:r>
      <w:r w:rsidR="0066407D">
        <w:t>e</w:t>
      </w:r>
      <w:r>
        <w:t xml:space="preserve"> voorzieningen (zie hieronder). </w:t>
      </w:r>
    </w:p>
    <w:p w:rsidR="008D59F3" w:rsidRDefault="008D59F3"/>
    <w:p w:rsidR="008D59F3" w:rsidRDefault="008E2531">
      <w:r w:rsidRPr="0066407D">
        <w:t xml:space="preserve">Sanitaire </w:t>
      </w:r>
      <w:r w:rsidR="002D2616" w:rsidRPr="0066407D">
        <w:t>voorzieningen</w:t>
      </w:r>
      <w:r w:rsidRPr="0066407D">
        <w:t xml:space="preserve"> op school </w:t>
      </w:r>
      <w:r w:rsidR="002D2616" w:rsidRPr="0066407D">
        <w:t xml:space="preserve">bestaan </w:t>
      </w:r>
      <w:r w:rsidR="001424B1" w:rsidRPr="0066407D">
        <w:t xml:space="preserve">ondermeer </w:t>
      </w:r>
      <w:r w:rsidR="002D2616" w:rsidRPr="0066407D">
        <w:t xml:space="preserve">uit toiletten, handwasbakken, </w:t>
      </w:r>
      <w:r w:rsidR="008D59F3" w:rsidRPr="0066407D">
        <w:t>uitgietbakken</w:t>
      </w:r>
      <w:r w:rsidR="002D2616" w:rsidRPr="0066407D">
        <w:t xml:space="preserve"> voor onderhoud, eventuele </w:t>
      </w:r>
      <w:r w:rsidR="00365627" w:rsidRPr="0066407D">
        <w:t>douches</w:t>
      </w:r>
      <w:r w:rsidR="001424B1" w:rsidRPr="0066407D">
        <w:t xml:space="preserve">, </w:t>
      </w:r>
      <w:r w:rsidRPr="0066407D">
        <w:t>drinkwaterfonteinen, uitrusting van keukens, …</w:t>
      </w:r>
      <w:r w:rsidR="001424B1">
        <w:t xml:space="preserve"> </w:t>
      </w:r>
    </w:p>
    <w:p w:rsidR="008D59F3" w:rsidRDefault="008D59F3">
      <w:pPr>
        <w:rPr>
          <w:sz w:val="22"/>
        </w:rPr>
      </w:pPr>
    </w:p>
    <w:p w:rsidR="008D59F3" w:rsidRDefault="00103B32">
      <w:pPr>
        <w:pStyle w:val="Ondertitel"/>
        <w:numPr>
          <w:ilvl w:val="0"/>
          <w:numId w:val="0"/>
        </w:numPr>
        <w:rPr>
          <w:b/>
        </w:rPr>
      </w:pPr>
      <w:r>
        <w:rPr>
          <w:b/>
        </w:rPr>
        <w:t xml:space="preserve">Regelgeving? </w:t>
      </w:r>
    </w:p>
    <w:p w:rsidR="00D655F6" w:rsidRDefault="00D655F6">
      <w:pPr>
        <w:pStyle w:val="Default"/>
      </w:pPr>
    </w:p>
    <w:p w:rsidR="00540A06" w:rsidRDefault="004E04B1" w:rsidP="0044021E">
      <w:pPr>
        <w:pStyle w:val="Lijstalinea"/>
        <w:numPr>
          <w:ilvl w:val="0"/>
          <w:numId w:val="17"/>
        </w:numPr>
        <w:spacing w:after="180" w:line="24" w:lineRule="atLeast"/>
      </w:pPr>
      <w:r w:rsidRPr="00540A06">
        <w:rPr>
          <w:b/>
        </w:rPr>
        <w:t>Sanitair voor werknemers</w:t>
      </w:r>
      <w:r w:rsidR="00D95614">
        <w:rPr>
          <w:b/>
        </w:rPr>
        <w:t xml:space="preserve"> </w:t>
      </w:r>
      <w:r w:rsidR="008D59F3" w:rsidRPr="0066407D">
        <w:rPr>
          <w:b/>
        </w:rPr>
        <w:t>en gelijkgestelde leerlingen</w:t>
      </w:r>
      <w:r w:rsidR="0066407D">
        <w:rPr>
          <w:rStyle w:val="Voetnootmarkering"/>
          <w:b/>
        </w:rPr>
        <w:footnoteReference w:id="1"/>
      </w:r>
      <w:r w:rsidR="008D59F3">
        <w:rPr>
          <w:b/>
        </w:rPr>
        <w:t xml:space="preserve"> </w:t>
      </w:r>
      <w:r w:rsidR="00D95614">
        <w:rPr>
          <w:b/>
        </w:rPr>
        <w:t>(</w:t>
      </w:r>
      <w:r w:rsidR="0066407D">
        <w:rPr>
          <w:b/>
        </w:rPr>
        <w:t xml:space="preserve">ARAB en </w:t>
      </w:r>
      <w:r w:rsidR="00D95614">
        <w:rPr>
          <w:b/>
        </w:rPr>
        <w:t>Codex Welzijn op het Werk)</w:t>
      </w:r>
      <w:r w:rsidR="0066407D">
        <w:rPr>
          <w:b/>
        </w:rPr>
        <w:t>, o.a.</w:t>
      </w:r>
      <w:r>
        <w:t xml:space="preserve">: </w:t>
      </w:r>
    </w:p>
    <w:p w:rsidR="0044021E" w:rsidRDefault="00E05955" w:rsidP="00540A06">
      <w:pPr>
        <w:pStyle w:val="Lijstalinea"/>
        <w:numPr>
          <w:ilvl w:val="1"/>
          <w:numId w:val="17"/>
        </w:numPr>
        <w:spacing w:after="180" w:line="24" w:lineRule="atLeast"/>
      </w:pPr>
      <w:hyperlink r:id="rId8" w:history="1">
        <w:r w:rsidR="0044021E" w:rsidRPr="0066407D">
          <w:rPr>
            <w:rStyle w:val="Hyperlink"/>
          </w:rPr>
          <w:t>KB algemene basiseisen waaraan arbeidsplaatsen moeten voldoen</w:t>
        </w:r>
      </w:hyperlink>
      <w:r w:rsidR="0044021E">
        <w:t xml:space="preserve"> (10/10/2012) - </w:t>
      </w:r>
      <w:r w:rsidR="0044021E" w:rsidRPr="003108E8">
        <w:t>'Afdeling VI - Sociale voorzieningen - Onderafdeling</w:t>
      </w:r>
      <w:r w:rsidR="0044021E">
        <w:t>en</w:t>
      </w:r>
      <w:r w:rsidR="00E63851">
        <w:t xml:space="preserve"> 1, 3 &amp; 4 en de bijlagen</w:t>
      </w:r>
      <w:r w:rsidR="004E04B1">
        <w:t>.</w:t>
      </w:r>
      <w:r w:rsidR="00554DAD">
        <w:t xml:space="preserve"> </w:t>
      </w:r>
    </w:p>
    <w:p w:rsidR="004E04B1" w:rsidRPr="00540A06" w:rsidRDefault="004E04B1" w:rsidP="0044021E">
      <w:pPr>
        <w:pStyle w:val="Lijstalinea"/>
        <w:numPr>
          <w:ilvl w:val="0"/>
          <w:numId w:val="17"/>
        </w:numPr>
        <w:spacing w:after="180" w:line="24" w:lineRule="atLeast"/>
        <w:rPr>
          <w:b/>
        </w:rPr>
      </w:pPr>
      <w:r w:rsidRPr="00540A06">
        <w:rPr>
          <w:b/>
        </w:rPr>
        <w:t xml:space="preserve">Toegankelijkheid: </w:t>
      </w:r>
    </w:p>
    <w:p w:rsidR="00540A06" w:rsidRDefault="00707E27">
      <w:pPr>
        <w:pStyle w:val="Lijstalinea"/>
        <w:numPr>
          <w:ilvl w:val="1"/>
          <w:numId w:val="17"/>
        </w:numPr>
        <w:spacing w:after="180" w:line="24" w:lineRule="atLeast"/>
      </w:pPr>
      <w:r>
        <w:t xml:space="preserve">In Vlaanderen: </w:t>
      </w:r>
      <w:hyperlink r:id="rId9" w:history="1">
        <w:r w:rsidR="0044021E" w:rsidRPr="002E5603">
          <w:rPr>
            <w:rStyle w:val="Hyperlink"/>
          </w:rPr>
          <w:t>Stedenbouwkundige verordening toegankelijkheid</w:t>
        </w:r>
        <w:r w:rsidRPr="002E5603">
          <w:rPr>
            <w:rStyle w:val="Hyperlink"/>
          </w:rPr>
          <w:t xml:space="preserve"> voor publiek toegankelijke gebouwen</w:t>
        </w:r>
      </w:hyperlink>
      <w:r w:rsidR="0044021E">
        <w:t xml:space="preserve"> </w:t>
      </w:r>
      <w:r w:rsidR="00554DAD">
        <w:t xml:space="preserve">geeft normbepalingen </w:t>
      </w:r>
      <w:r>
        <w:t xml:space="preserve">voor onder andere </w:t>
      </w:r>
      <w:r w:rsidR="00554DAD">
        <w:t>de sanitaire voorzieningen (toiletten en doucheruimtes)</w:t>
      </w:r>
      <w:r>
        <w:t xml:space="preserve"> bij vergunningsplichtige en meldingsplichtige werken</w:t>
      </w:r>
      <w:r w:rsidR="00554DAD">
        <w:t xml:space="preserve">. </w:t>
      </w:r>
    </w:p>
    <w:p w:rsidR="00540A06" w:rsidRDefault="00707E27">
      <w:pPr>
        <w:pStyle w:val="Lijstalinea"/>
        <w:numPr>
          <w:ilvl w:val="1"/>
          <w:numId w:val="17"/>
        </w:numPr>
        <w:spacing w:after="180" w:line="24" w:lineRule="atLeast"/>
      </w:pPr>
      <w:r>
        <w:t xml:space="preserve">In Brussel: de </w:t>
      </w:r>
      <w:hyperlink r:id="rId10" w:history="1">
        <w:r w:rsidR="0044021E" w:rsidRPr="002E5603">
          <w:rPr>
            <w:rStyle w:val="Hyperlink"/>
          </w:rPr>
          <w:t>Gewestelijke stedenbouwkundige verordening toegankelijkheid van het Brussels Hoofdstedelijk Gewest</w:t>
        </w:r>
      </w:hyperlink>
      <w:r w:rsidR="0070358F">
        <w:t xml:space="preserve"> - </w:t>
      </w:r>
      <w:r>
        <w:t>V</w:t>
      </w:r>
      <w:r w:rsidR="00554DAD">
        <w:t>oorzieningen voor personen met een beperkte mobiliteit (titel IV)</w:t>
      </w:r>
      <w:hyperlink w:history="1"/>
      <w:r w:rsidR="00554DAD">
        <w:t>.</w:t>
      </w:r>
    </w:p>
    <w:p w:rsidR="00734806" w:rsidRPr="00734806" w:rsidRDefault="00DD569B" w:rsidP="00734806">
      <w:pPr>
        <w:pStyle w:val="Lijstalinea"/>
        <w:numPr>
          <w:ilvl w:val="0"/>
          <w:numId w:val="17"/>
        </w:numPr>
        <w:spacing w:before="180" w:after="60" w:line="24" w:lineRule="atLeast"/>
      </w:pPr>
      <w:r w:rsidRPr="00734806">
        <w:rPr>
          <w:b/>
        </w:rPr>
        <w:t xml:space="preserve">Warmwatervoorzieningen: </w:t>
      </w:r>
    </w:p>
    <w:p w:rsidR="00734806" w:rsidRDefault="00E05955" w:rsidP="00734806">
      <w:pPr>
        <w:pStyle w:val="Lijstalinea"/>
        <w:numPr>
          <w:ilvl w:val="1"/>
          <w:numId w:val="17"/>
        </w:numPr>
        <w:spacing w:before="180" w:after="60" w:line="24" w:lineRule="atLeast"/>
      </w:pPr>
      <w:hyperlink r:id="rId11" w:history="1">
        <w:r w:rsidR="00734806" w:rsidRPr="0066407D">
          <w:rPr>
            <w:rStyle w:val="Hyperlink"/>
          </w:rPr>
          <w:t>Besluit van de Vlaamse Regering van 9 februari 2007</w:t>
        </w:r>
        <w:r w:rsidR="00D22A3B" w:rsidRPr="0066407D">
          <w:rPr>
            <w:rStyle w:val="Hyperlink"/>
          </w:rPr>
          <w:t xml:space="preserve"> </w:t>
        </w:r>
        <w:r w:rsidR="00734806" w:rsidRPr="0066407D">
          <w:rPr>
            <w:rStyle w:val="Hyperlink"/>
          </w:rPr>
          <w:t>betreffende de preventie van de veteranenziekte op publiek toegankelijke plaatsen</w:t>
        </w:r>
      </w:hyperlink>
      <w:r w:rsidR="00AD1C59">
        <w:t xml:space="preserve">. </w:t>
      </w:r>
    </w:p>
    <w:p w:rsidR="00615BEA" w:rsidRPr="00615BEA" w:rsidRDefault="008E2531" w:rsidP="00615BEA">
      <w:pPr>
        <w:pStyle w:val="Lijstalinea"/>
        <w:numPr>
          <w:ilvl w:val="0"/>
          <w:numId w:val="17"/>
        </w:numPr>
        <w:spacing w:before="180" w:after="60" w:line="24" w:lineRule="atLeast"/>
        <w:rPr>
          <w:b/>
        </w:rPr>
      </w:pPr>
      <w:r w:rsidRPr="00615BEA">
        <w:rPr>
          <w:b/>
        </w:rPr>
        <w:t>Binneninstallatie</w:t>
      </w:r>
      <w:r w:rsidR="0066407D">
        <w:rPr>
          <w:b/>
        </w:rPr>
        <w:t xml:space="preserve"> drinkwater: </w:t>
      </w:r>
      <w:hyperlink r:id="rId12" w:history="1">
        <w:r w:rsidR="0066407D" w:rsidRPr="000922A9">
          <w:rPr>
            <w:rStyle w:val="Hyperlink"/>
            <w:szCs w:val="20"/>
          </w:rPr>
          <w:t>Decreet voor water bestemd voor menselijke aanwending</w:t>
        </w:r>
      </w:hyperlink>
      <w:r w:rsidR="0066407D">
        <w:t xml:space="preserve">. </w:t>
      </w:r>
      <w:r w:rsidR="00D95614" w:rsidRPr="00615BEA">
        <w:rPr>
          <w:b/>
        </w:rPr>
        <w:t xml:space="preserve"> </w:t>
      </w:r>
      <w:bookmarkStart w:id="11" w:name="_Toc367183170"/>
      <w:bookmarkStart w:id="12" w:name="_Toc367183220"/>
      <w:bookmarkStart w:id="13" w:name="_Toc367183261"/>
      <w:bookmarkStart w:id="14" w:name="_Toc367186475"/>
      <w:bookmarkStart w:id="15" w:name="_Toc367186628"/>
      <w:bookmarkStart w:id="16" w:name="_Toc367186667"/>
      <w:bookmarkStart w:id="17" w:name="_Toc367186706"/>
      <w:bookmarkEnd w:id="11"/>
      <w:bookmarkEnd w:id="12"/>
      <w:bookmarkEnd w:id="13"/>
      <w:bookmarkEnd w:id="14"/>
      <w:bookmarkEnd w:id="15"/>
      <w:bookmarkEnd w:id="16"/>
      <w:bookmarkEnd w:id="17"/>
    </w:p>
    <w:p w:rsidR="00F076D3" w:rsidRPr="00540A06" w:rsidRDefault="00F076D3" w:rsidP="00540A06">
      <w:pPr>
        <w:pStyle w:val="Kop1"/>
      </w:pPr>
      <w:bookmarkStart w:id="18" w:name="_Toc368560268"/>
      <w:r w:rsidRPr="00540A06">
        <w:t>Klaslokalen</w:t>
      </w:r>
      <w:bookmarkEnd w:id="18"/>
    </w:p>
    <w:p w:rsidR="00D655F6" w:rsidRDefault="00D655F6">
      <w:pPr>
        <w:pStyle w:val="Default"/>
      </w:pPr>
    </w:p>
    <w:p w:rsidR="00382F50" w:rsidRDefault="00F076D3">
      <w:pPr>
        <w:spacing w:after="180" w:line="24" w:lineRule="atLeast"/>
      </w:pPr>
      <w:r>
        <w:t xml:space="preserve">Het is aangewezen dat er </w:t>
      </w:r>
      <w:r w:rsidR="0070358F">
        <w:t>bij</w:t>
      </w:r>
      <w:r w:rsidR="005E6356">
        <w:t xml:space="preserve"> </w:t>
      </w:r>
      <w:r>
        <w:t>elke klas een handwasbak voorzien is.</w:t>
      </w:r>
      <w:r w:rsidR="00E9718F">
        <w:t xml:space="preserve"> </w:t>
      </w:r>
      <w:r w:rsidR="00E9718F" w:rsidRPr="00A92AEF">
        <w:t xml:space="preserve">Dit is </w:t>
      </w:r>
      <w:r w:rsidR="005E6356">
        <w:t xml:space="preserve">noodzakelijk in </w:t>
      </w:r>
      <w:r w:rsidR="00E9718F" w:rsidRPr="00A92AEF">
        <w:t>het kleuter- en lager onderwijs</w:t>
      </w:r>
      <w:r w:rsidR="00540A06">
        <w:t xml:space="preserve"> in functie van crea-activiteiten, het krijtbord en </w:t>
      </w:r>
      <w:r w:rsidR="00185172">
        <w:t xml:space="preserve">beschikbaarheid van </w:t>
      </w:r>
      <w:r w:rsidR="00540A06">
        <w:t>drinkwater</w:t>
      </w:r>
      <w:r w:rsidR="00E9718F" w:rsidRPr="00A92AEF">
        <w:t>. In het secundair</w:t>
      </w:r>
      <w:r w:rsidR="0070358F">
        <w:t xml:space="preserve"> onderwijs</w:t>
      </w:r>
      <w:r w:rsidR="00E9718F" w:rsidRPr="00A92AEF">
        <w:t xml:space="preserve"> kan hierop een uitzonder</w:t>
      </w:r>
      <w:r w:rsidR="003D074F" w:rsidRPr="00A92AEF">
        <w:t>ing gemaakt</w:t>
      </w:r>
      <w:r w:rsidR="003108E8">
        <w:t xml:space="preserve"> worden voor de gewone </w:t>
      </w:r>
      <w:r w:rsidR="0070358F">
        <w:t>leslokalen</w:t>
      </w:r>
      <w:r w:rsidR="00382F50">
        <w:t xml:space="preserve">, </w:t>
      </w:r>
      <w:r w:rsidR="003D074F" w:rsidRPr="00A92AEF">
        <w:t xml:space="preserve">indien er </w:t>
      </w:r>
      <w:r w:rsidR="003D074F">
        <w:t>in de onmiddellijke nabijheid van het klaslokaal een alternatief kan worden aangeboden</w:t>
      </w:r>
      <w:r w:rsidR="003108E8">
        <w:t xml:space="preserve"> toegankelijk voor zowel leerlingen als leerkrachten</w:t>
      </w:r>
      <w:r w:rsidR="003D074F">
        <w:t xml:space="preserve"> (bv. sanitair, toegankelijke berging met watervoorziening of kitchenette op de gang). </w:t>
      </w:r>
      <w:r w:rsidR="00382F50">
        <w:t xml:space="preserve">In </w:t>
      </w:r>
      <w:r w:rsidR="00CC2ACF">
        <w:t xml:space="preserve">sommige </w:t>
      </w:r>
      <w:r w:rsidR="00382F50">
        <w:t xml:space="preserve">praktijklokalen </w:t>
      </w:r>
      <w:r w:rsidR="00CC2ACF">
        <w:t>i</w:t>
      </w:r>
      <w:r w:rsidR="00382F50">
        <w:t xml:space="preserve">n het secundair onderwijs is het ook aangewezen </w:t>
      </w:r>
      <w:r w:rsidR="00CC2ACF">
        <w:t xml:space="preserve">of noodzakelijk </w:t>
      </w:r>
      <w:r w:rsidR="00382F50">
        <w:t>dat er toegang tot water is.</w:t>
      </w:r>
    </w:p>
    <w:p w:rsidR="008D59F3" w:rsidRDefault="00F076D3">
      <w:pPr>
        <w:spacing w:after="180" w:line="24" w:lineRule="atLeast"/>
      </w:pPr>
      <w:r>
        <w:t>Met het oog op bepaalde activiteiten kan een bijkomende gootsteen met druipbord op aangepaste hoogte geplaatst worden.</w:t>
      </w:r>
    </w:p>
    <w:p w:rsidR="00F076D3" w:rsidRPr="00540A06" w:rsidRDefault="00F076D3" w:rsidP="00540A06">
      <w:pPr>
        <w:pStyle w:val="Kop1"/>
      </w:pPr>
      <w:bookmarkStart w:id="19" w:name="_Toc368560269"/>
      <w:r w:rsidRPr="00540A06">
        <w:t>Sanitaire lokalen</w:t>
      </w:r>
      <w:bookmarkEnd w:id="19"/>
    </w:p>
    <w:p w:rsidR="00F076D3" w:rsidRPr="00540A06" w:rsidRDefault="00F076D3" w:rsidP="00540A06">
      <w:pPr>
        <w:pStyle w:val="Kop2"/>
      </w:pPr>
      <w:bookmarkStart w:id="20" w:name="_Toc368560270"/>
      <w:r w:rsidRPr="00540A06">
        <w:t>Algemene richtlijnen</w:t>
      </w:r>
      <w:bookmarkEnd w:id="20"/>
    </w:p>
    <w:p w:rsidR="00E63851" w:rsidRDefault="00E63851">
      <w:pPr>
        <w:spacing w:after="180" w:line="24" w:lineRule="atLeast"/>
      </w:pPr>
    </w:p>
    <w:p w:rsidR="00E63851" w:rsidRDefault="002D2616">
      <w:pPr>
        <w:spacing w:after="180" w:line="24" w:lineRule="atLeast"/>
      </w:pPr>
      <w:r>
        <w:t>Dit zijn enkele algemene richtlijnen geldig voor elke school, los van doelgroep (person</w:t>
      </w:r>
      <w:r w:rsidR="002F4D73">
        <w:t xml:space="preserve">eel, kleuters, lagere school …). </w:t>
      </w:r>
    </w:p>
    <w:p w:rsidR="008D59F3" w:rsidRDefault="008E2531">
      <w:pPr>
        <w:spacing w:line="24" w:lineRule="atLeast"/>
        <w:rPr>
          <w:b/>
          <w:color w:val="548DD4" w:themeColor="text2" w:themeTint="99"/>
        </w:rPr>
      </w:pPr>
      <w:r w:rsidRPr="008E2531">
        <w:rPr>
          <w:b/>
          <w:color w:val="548DD4" w:themeColor="text2" w:themeTint="99"/>
        </w:rPr>
        <w:t xml:space="preserve">Gebruikscomfort </w:t>
      </w:r>
    </w:p>
    <w:p w:rsidR="008D59F3" w:rsidRDefault="00F076D3">
      <w:pPr>
        <w:pStyle w:val="Lijstalinea"/>
        <w:numPr>
          <w:ilvl w:val="0"/>
          <w:numId w:val="17"/>
        </w:numPr>
        <w:spacing w:after="180" w:line="24" w:lineRule="atLeast"/>
      </w:pPr>
      <w:r>
        <w:lastRenderedPageBreak/>
        <w:t xml:space="preserve">De sanitaire lokalen moeten tegen het gure weer beschut zijn </w:t>
      </w:r>
      <w:r w:rsidR="0041256D">
        <w:t xml:space="preserve">(vorstbescherming en comforttemperatuur in gebruik). </w:t>
      </w:r>
    </w:p>
    <w:p w:rsidR="00F12EE6" w:rsidRDefault="00F12EE6" w:rsidP="00F12EE6">
      <w:pPr>
        <w:pStyle w:val="Lijstalinea"/>
        <w:numPr>
          <w:ilvl w:val="0"/>
          <w:numId w:val="17"/>
        </w:numPr>
        <w:spacing w:after="180" w:line="24" w:lineRule="atLeast"/>
      </w:pPr>
      <w:r w:rsidRPr="00A3580E">
        <w:t>Het ontwerp en de inrichting van het sanitair</w:t>
      </w:r>
      <w:r w:rsidR="002D2616">
        <w:t xml:space="preserve"> biedt </w:t>
      </w:r>
      <w:r w:rsidRPr="00A3580E">
        <w:t>een aangename en comfortabele ruimte, die voldoende rekening houdt met privacy, eenvoudig onderhoud,</w:t>
      </w:r>
      <w:r w:rsidR="002D2616">
        <w:t xml:space="preserve"> mogelijkheden tot</w:t>
      </w:r>
      <w:r w:rsidRPr="00A3580E">
        <w:t xml:space="preserve"> toezicht, </w:t>
      </w:r>
      <w:r w:rsidR="008D59F3">
        <w:t xml:space="preserve">goede </w:t>
      </w:r>
      <w:r>
        <w:t>verlichting</w:t>
      </w:r>
      <w:r w:rsidR="008D59F3">
        <w:t xml:space="preserve"> (200 lux)</w:t>
      </w:r>
      <w:r>
        <w:t xml:space="preserve">, </w:t>
      </w:r>
      <w:r w:rsidRPr="00A3580E">
        <w:t>etc.</w:t>
      </w:r>
      <w:r>
        <w:t xml:space="preserve">  </w:t>
      </w:r>
    </w:p>
    <w:p w:rsidR="008D59F3" w:rsidRPr="008D59F3" w:rsidRDefault="00A3580E" w:rsidP="008D59F3">
      <w:pPr>
        <w:pStyle w:val="Lijstalinea"/>
        <w:numPr>
          <w:ilvl w:val="0"/>
          <w:numId w:val="17"/>
        </w:numPr>
        <w:spacing w:after="180" w:line="24" w:lineRule="atLeast"/>
        <w:rPr>
          <w:sz w:val="23"/>
          <w:szCs w:val="23"/>
        </w:rPr>
      </w:pPr>
      <w:r>
        <w:t>Het ontwerp van de lokalen moet voldoende verluchtingsmogelijkheden voorzien.</w:t>
      </w:r>
      <w:r w:rsidR="00F12EE6" w:rsidRPr="00F12EE6">
        <w:t xml:space="preserve"> </w:t>
      </w:r>
      <w:r w:rsidR="00F12EE6">
        <w:t>Verluchtingsopeningen kunnen worden geplaatst</w:t>
      </w:r>
      <w:r w:rsidR="00F12EE6" w:rsidRPr="0024197B">
        <w:t xml:space="preserve"> onder de deur tot op een hoogte van maximum 10 cm of boven de deur op een hoogte van meer dan 1,90 m.</w:t>
      </w:r>
      <w:r w:rsidR="00F12EE6" w:rsidRPr="008D59F3">
        <w:rPr>
          <w:sz w:val="23"/>
          <w:szCs w:val="23"/>
        </w:rPr>
        <w:t xml:space="preserve"> </w:t>
      </w:r>
    </w:p>
    <w:p w:rsidR="008D59F3" w:rsidRDefault="00F12EE6">
      <w:pPr>
        <w:pStyle w:val="Lijstalinea"/>
        <w:numPr>
          <w:ilvl w:val="0"/>
          <w:numId w:val="17"/>
        </w:numPr>
        <w:spacing w:after="180" w:line="24" w:lineRule="atLeast"/>
      </w:pPr>
      <w:r w:rsidRPr="001E2C59">
        <w:t xml:space="preserve">De oppervlakte, de hoogte en het luchtvolume van de </w:t>
      </w:r>
      <w:r>
        <w:t xml:space="preserve">sanitaire </w:t>
      </w:r>
      <w:r w:rsidRPr="001E2C59">
        <w:t xml:space="preserve">lokalen zijn van die aard dat de </w:t>
      </w:r>
      <w:r>
        <w:t>leerlingen</w:t>
      </w:r>
      <w:r w:rsidRPr="001E2C59">
        <w:t xml:space="preserve"> </w:t>
      </w:r>
      <w:r>
        <w:t>zich in alle omstandigheden goed voelen (welzijn). Daarom moeten</w:t>
      </w:r>
      <w:r w:rsidRPr="001E2C59">
        <w:t xml:space="preserve">  de lok</w:t>
      </w:r>
      <w:r>
        <w:t>alen tenminste 2,5 m hoog zijn</w:t>
      </w:r>
      <w:r w:rsidR="008E4551">
        <w:t xml:space="preserve"> ( voor de zone waar men staat).</w:t>
      </w:r>
    </w:p>
    <w:p w:rsidR="00F12EE6" w:rsidRDefault="002D2616" w:rsidP="00F12EE6">
      <w:pPr>
        <w:pStyle w:val="Lijstalinea"/>
        <w:numPr>
          <w:ilvl w:val="0"/>
          <w:numId w:val="17"/>
        </w:numPr>
        <w:spacing w:before="120" w:after="120" w:line="24" w:lineRule="atLeast"/>
      </w:pPr>
      <w:r>
        <w:t>I</w:t>
      </w:r>
      <w:r w:rsidR="00F12EE6">
        <w:t>n elk sanitair blok</w:t>
      </w:r>
      <w:r w:rsidR="00382F50">
        <w:rPr>
          <w:rStyle w:val="Voetnootmarkering"/>
        </w:rPr>
        <w:footnoteReference w:id="2"/>
      </w:r>
      <w:r w:rsidR="00F12EE6">
        <w:t xml:space="preserve"> </w:t>
      </w:r>
      <w:r>
        <w:t xml:space="preserve">is er </w:t>
      </w:r>
      <w:r w:rsidR="00F12EE6">
        <w:t xml:space="preserve">minstens één aangepast toegankelijk toilet voor mannen/jongens en vrouwen/meisjes, of </w:t>
      </w:r>
      <w:r>
        <w:t xml:space="preserve">één </w:t>
      </w:r>
      <w:r w:rsidR="00F12EE6">
        <w:t xml:space="preserve">unisex (zie verder onder ‘aangepast toilet’). </w:t>
      </w:r>
    </w:p>
    <w:p w:rsidR="008D59F3" w:rsidRDefault="008E2531">
      <w:pPr>
        <w:spacing w:line="24" w:lineRule="atLeast"/>
        <w:rPr>
          <w:b/>
          <w:color w:val="548DD4" w:themeColor="text2" w:themeTint="99"/>
        </w:rPr>
      </w:pPr>
      <w:r w:rsidRPr="008E2531">
        <w:rPr>
          <w:b/>
          <w:color w:val="548DD4" w:themeColor="text2" w:themeTint="99"/>
        </w:rPr>
        <w:t>Scheiding M/V en leerlingen/personeel</w:t>
      </w:r>
    </w:p>
    <w:p w:rsidR="008D59F3" w:rsidRDefault="00F12EE6">
      <w:pPr>
        <w:pStyle w:val="Lijstalinea"/>
        <w:numPr>
          <w:ilvl w:val="0"/>
          <w:numId w:val="17"/>
        </w:numPr>
        <w:spacing w:after="180" w:line="24" w:lineRule="atLeast"/>
      </w:pPr>
      <w:r>
        <w:t xml:space="preserve">De sanitaire lokalen voor jongens en meisjes dienen, met uitzondering van deze voor de kleuterklassen, gescheiden te zijn. </w:t>
      </w:r>
    </w:p>
    <w:p w:rsidR="008D59F3" w:rsidRDefault="002D2616">
      <w:pPr>
        <w:pStyle w:val="Lijstalinea"/>
        <w:numPr>
          <w:ilvl w:val="0"/>
          <w:numId w:val="17"/>
        </w:numPr>
        <w:spacing w:after="180" w:line="24" w:lineRule="atLeast"/>
      </w:pPr>
      <w:r>
        <w:t xml:space="preserve">De sanitaire lokalen bestemd voor leerkrachten/bezoekers en leerlingen zijn gescheiden tijdens de schooluren. </w:t>
      </w:r>
      <w:r w:rsidR="00F12EE6">
        <w:t xml:space="preserve">Naschools kan sanitair van leerlingen en personeel gebruikt worden door bezoekers. </w:t>
      </w:r>
    </w:p>
    <w:p w:rsidR="008D59F3" w:rsidRDefault="008E2531">
      <w:pPr>
        <w:spacing w:line="24" w:lineRule="atLeast"/>
        <w:rPr>
          <w:b/>
          <w:color w:val="548DD4" w:themeColor="text2" w:themeTint="99"/>
        </w:rPr>
      </w:pPr>
      <w:r w:rsidRPr="008E2531">
        <w:rPr>
          <w:b/>
          <w:color w:val="548DD4" w:themeColor="text2" w:themeTint="99"/>
        </w:rPr>
        <w:t>Inplanting en locatie</w:t>
      </w:r>
    </w:p>
    <w:p w:rsidR="00F12EE6" w:rsidRDefault="00F12EE6" w:rsidP="00F12EE6">
      <w:pPr>
        <w:pStyle w:val="Lijstalinea"/>
        <w:numPr>
          <w:ilvl w:val="0"/>
          <w:numId w:val="17"/>
        </w:numPr>
        <w:spacing w:line="24" w:lineRule="atLeast"/>
      </w:pPr>
      <w:r>
        <w:t>D</w:t>
      </w:r>
      <w:r w:rsidRPr="00214770">
        <w:t xml:space="preserve">e </w:t>
      </w:r>
      <w:r>
        <w:t xml:space="preserve">verspreiding van de </w:t>
      </w:r>
      <w:r w:rsidRPr="00214770">
        <w:t xml:space="preserve">sanitaire voorzieningen </w:t>
      </w:r>
      <w:r w:rsidR="008E4551">
        <w:t xml:space="preserve">is </w:t>
      </w:r>
      <w:r w:rsidRPr="00214770">
        <w:t xml:space="preserve">logisch en functioneel </w:t>
      </w:r>
      <w:r>
        <w:t>en</w:t>
      </w:r>
      <w:r w:rsidR="008E4551">
        <w:t xml:space="preserve"> houdt rekening </w:t>
      </w:r>
      <w:r>
        <w:t xml:space="preserve">met </w:t>
      </w:r>
      <w:r w:rsidRPr="00214770">
        <w:t>piek</w:t>
      </w:r>
      <w:r w:rsidR="002D2616">
        <w:t xml:space="preserve">gebruik </w:t>
      </w:r>
      <w:r w:rsidR="008D59F3">
        <w:t>na</w:t>
      </w:r>
      <w:r w:rsidR="002D2616">
        <w:t>bij de verblijfsruimtes tijdens de pauzes (</w:t>
      </w:r>
      <w:r w:rsidRPr="00214770">
        <w:t>binnen- en buitenspeelplaatsen, refter</w:t>
      </w:r>
      <w:r w:rsidR="002D2616">
        <w:t>s …)</w:t>
      </w:r>
    </w:p>
    <w:p w:rsidR="008D59F3" w:rsidRDefault="002D2616">
      <w:pPr>
        <w:pStyle w:val="Lijstalinea"/>
        <w:numPr>
          <w:ilvl w:val="1"/>
          <w:numId w:val="17"/>
        </w:numPr>
        <w:spacing w:line="24" w:lineRule="atLeast"/>
      </w:pPr>
      <w:r>
        <w:t>Hoe jonger de leerlingen, hoe dichter de toiletjes bij hun verblijf te vinden zijn (klassen, speelklassen, open- of overdekte speelplaats).</w:t>
      </w:r>
    </w:p>
    <w:p w:rsidR="008D59F3" w:rsidRPr="002F4D73" w:rsidRDefault="002D2616">
      <w:pPr>
        <w:pStyle w:val="Lijstalinea"/>
        <w:numPr>
          <w:ilvl w:val="1"/>
          <w:numId w:val="17"/>
        </w:numPr>
        <w:spacing w:line="24" w:lineRule="atLeast"/>
      </w:pPr>
      <w:r w:rsidRPr="002F4D73">
        <w:t xml:space="preserve">Per afzonderlijke vleugel van het gebouw en in gebouwen met verschillende verdiepingen </w:t>
      </w:r>
      <w:r w:rsidR="002F4D73" w:rsidRPr="002F4D73">
        <w:t>kan</w:t>
      </w:r>
      <w:r w:rsidRPr="002F4D73">
        <w:t xml:space="preserve"> een extra kleine sanitaire installatie per vleugel van het gebouw of eventueel per verdieping voorzien</w:t>
      </w:r>
      <w:r w:rsidR="001424B1" w:rsidRPr="002F4D73">
        <w:t xml:space="preserve">. </w:t>
      </w:r>
    </w:p>
    <w:p w:rsidR="008D59F3" w:rsidRDefault="00F076D3">
      <w:pPr>
        <w:pStyle w:val="Lijstalinea"/>
        <w:numPr>
          <w:ilvl w:val="0"/>
          <w:numId w:val="17"/>
        </w:numPr>
      </w:pPr>
      <w:r>
        <w:t xml:space="preserve">De toiletten binnen de gebouwen mogen niet rechtstreeks met de </w:t>
      </w:r>
      <w:r w:rsidR="008D59F3">
        <w:t>eetzaal/</w:t>
      </w:r>
      <w:r>
        <w:t xml:space="preserve">refter in verbinding staan. Er moet dus altijd een sas gelegen zijn tussen de </w:t>
      </w:r>
      <w:r w:rsidR="0072114A">
        <w:t xml:space="preserve">effectieve </w:t>
      </w:r>
      <w:r>
        <w:t xml:space="preserve">toiletruimten en </w:t>
      </w:r>
      <w:r w:rsidR="002D2616">
        <w:t xml:space="preserve">een </w:t>
      </w:r>
      <w:r>
        <w:t>eetzaal</w:t>
      </w:r>
      <w:r w:rsidR="0079532B">
        <w:t>/refter</w:t>
      </w:r>
      <w:r>
        <w:t>.</w:t>
      </w:r>
    </w:p>
    <w:p w:rsidR="00F12EE6" w:rsidRDefault="00F12EE6" w:rsidP="00F12EE6">
      <w:pPr>
        <w:pStyle w:val="Lijstalinea"/>
        <w:numPr>
          <w:ilvl w:val="0"/>
          <w:numId w:val="17"/>
        </w:numPr>
        <w:spacing w:before="120" w:after="120" w:line="24" w:lineRule="atLeast"/>
      </w:pPr>
      <w:r>
        <w:t>B</w:t>
      </w:r>
      <w:r w:rsidRPr="00D835D5">
        <w:t xml:space="preserve">ij de inplanting en de schikking van het sanitair </w:t>
      </w:r>
      <w:r w:rsidR="00CC2ACF">
        <w:t xml:space="preserve">wordt best </w:t>
      </w:r>
      <w:r w:rsidRPr="00D835D5">
        <w:t>ook rekening gehouden met openstelling van lokalen en ruimten buiten de schooluren</w:t>
      </w:r>
      <w:r>
        <w:t xml:space="preserve">. </w:t>
      </w:r>
    </w:p>
    <w:p w:rsidR="008D59F3" w:rsidRDefault="008E2531">
      <w:pPr>
        <w:spacing w:line="24" w:lineRule="atLeast"/>
        <w:rPr>
          <w:b/>
          <w:color w:val="548DD4" w:themeColor="text2" w:themeTint="99"/>
        </w:rPr>
      </w:pPr>
      <w:r w:rsidRPr="008E2531">
        <w:rPr>
          <w:b/>
          <w:color w:val="548DD4" w:themeColor="text2" w:themeTint="99"/>
        </w:rPr>
        <w:t>Aantallen</w:t>
      </w:r>
    </w:p>
    <w:p w:rsidR="008D59F3" w:rsidRPr="002F4D73" w:rsidRDefault="00F12EE6">
      <w:pPr>
        <w:pStyle w:val="Lijstalinea"/>
        <w:numPr>
          <w:ilvl w:val="0"/>
          <w:numId w:val="17"/>
        </w:numPr>
      </w:pPr>
      <w:r w:rsidRPr="002F4D73">
        <w:t xml:space="preserve">Er </w:t>
      </w:r>
      <w:r w:rsidR="00C5752F" w:rsidRPr="002F4D73">
        <w:t xml:space="preserve">zijn </w:t>
      </w:r>
      <w:r w:rsidRPr="002F4D73">
        <w:t>voldoende toiletten op elk moment van de dag vlot bereikbaar voor de leerlingen</w:t>
      </w:r>
      <w:r w:rsidR="00C5752F" w:rsidRPr="002F4D73">
        <w:t>/</w:t>
      </w:r>
      <w:r w:rsidR="008E2531" w:rsidRPr="002F4D73">
        <w:t>personeel</w:t>
      </w:r>
      <w:r w:rsidRPr="002F4D73">
        <w:t>. Hierbij wordt rekening gehouden met het schoolreglement in functie van controle en toezicht tijdens de pauzes/ speeltijd.</w:t>
      </w:r>
    </w:p>
    <w:p w:rsidR="008D59F3" w:rsidRDefault="00F12EE6">
      <w:pPr>
        <w:pStyle w:val="Lijstalinea"/>
        <w:numPr>
          <w:ilvl w:val="0"/>
          <w:numId w:val="17"/>
        </w:numPr>
      </w:pPr>
      <w:r>
        <w:t xml:space="preserve">Voor concrete </w:t>
      </w:r>
      <w:r w:rsidR="001424B1">
        <w:t xml:space="preserve">aanbevelingen rond </w:t>
      </w:r>
      <w:r>
        <w:t xml:space="preserve">aantallen, zie verder in de tekst. </w:t>
      </w:r>
    </w:p>
    <w:p w:rsidR="008D59F3" w:rsidRDefault="008D59F3">
      <w:pPr>
        <w:spacing w:after="180" w:line="24" w:lineRule="atLeast"/>
      </w:pPr>
    </w:p>
    <w:p w:rsidR="008D59F3" w:rsidRDefault="008E2531">
      <w:pPr>
        <w:spacing w:line="24" w:lineRule="atLeast"/>
        <w:rPr>
          <w:b/>
          <w:color w:val="548DD4" w:themeColor="text2" w:themeTint="99"/>
        </w:rPr>
      </w:pPr>
      <w:r w:rsidRPr="008E2531">
        <w:rPr>
          <w:b/>
          <w:color w:val="548DD4" w:themeColor="text2" w:themeTint="99"/>
        </w:rPr>
        <w:t>Uitrusting en veiligheid</w:t>
      </w:r>
    </w:p>
    <w:p w:rsidR="008D59F3" w:rsidRDefault="001424B1">
      <w:pPr>
        <w:pStyle w:val="Lijstalinea"/>
        <w:numPr>
          <w:ilvl w:val="0"/>
          <w:numId w:val="17"/>
        </w:numPr>
        <w:spacing w:line="24" w:lineRule="atLeast"/>
      </w:pPr>
      <w:r>
        <w:t>B</w:t>
      </w:r>
      <w:r w:rsidR="00F12EE6">
        <w:t xml:space="preserve">ij de sanitaire </w:t>
      </w:r>
      <w:r>
        <w:t>voorziening</w:t>
      </w:r>
      <w:r w:rsidR="00F12EE6">
        <w:t xml:space="preserve"> </w:t>
      </w:r>
      <w:r>
        <w:t>wordt een onderhoudsberging en</w:t>
      </w:r>
      <w:r w:rsidR="00F12EE6">
        <w:t xml:space="preserve"> een uit</w:t>
      </w:r>
      <w:r w:rsidR="006E6131">
        <w:t xml:space="preserve">gietbak met warm water voorzien. </w:t>
      </w:r>
    </w:p>
    <w:p w:rsidR="00F12EE6" w:rsidRDefault="00F12EE6" w:rsidP="00F12EE6">
      <w:pPr>
        <w:pStyle w:val="Lijstalinea"/>
        <w:numPr>
          <w:ilvl w:val="0"/>
          <w:numId w:val="17"/>
        </w:numPr>
        <w:spacing w:before="120" w:after="120" w:line="24" w:lineRule="atLeast"/>
      </w:pPr>
      <w:r>
        <w:t>Om veiligheidsredenen</w:t>
      </w:r>
      <w:r w:rsidR="008E4551">
        <w:t xml:space="preserve"> draaien </w:t>
      </w:r>
      <w:r>
        <w:t xml:space="preserve">de deuren van toiletten </w:t>
      </w:r>
      <w:r w:rsidR="008E4551">
        <w:t xml:space="preserve">best </w:t>
      </w:r>
      <w:r>
        <w:t xml:space="preserve">naar buiten </w:t>
      </w:r>
      <w:r w:rsidR="00CC2ACF">
        <w:t>open</w:t>
      </w:r>
      <w:r w:rsidR="008E4551">
        <w:t>.</w:t>
      </w:r>
    </w:p>
    <w:p w:rsidR="008D59F3" w:rsidRDefault="008D59F3" w:rsidP="008D59F3">
      <w:pPr>
        <w:pStyle w:val="Lijstalinea"/>
        <w:spacing w:before="120" w:after="120" w:line="24" w:lineRule="atLeast"/>
      </w:pPr>
    </w:p>
    <w:p w:rsidR="0062763C" w:rsidRPr="00185172" w:rsidRDefault="0062763C" w:rsidP="00185172">
      <w:pPr>
        <w:pStyle w:val="Kop3"/>
      </w:pPr>
      <w:bookmarkStart w:id="21" w:name="_Toc367183174"/>
      <w:bookmarkStart w:id="22" w:name="_Toc367183224"/>
      <w:bookmarkStart w:id="23" w:name="_Toc367183265"/>
      <w:bookmarkStart w:id="24" w:name="_Toc367186479"/>
      <w:bookmarkStart w:id="25" w:name="_Toc367186632"/>
      <w:bookmarkStart w:id="26" w:name="_Toc367186671"/>
      <w:bookmarkStart w:id="27" w:name="_Toc367186710"/>
      <w:bookmarkStart w:id="28" w:name="_Toc367183175"/>
      <w:bookmarkStart w:id="29" w:name="_Toc367183225"/>
      <w:bookmarkStart w:id="30" w:name="_Toc367183266"/>
      <w:bookmarkStart w:id="31" w:name="_Toc367186480"/>
      <w:bookmarkStart w:id="32" w:name="_Toc367186633"/>
      <w:bookmarkStart w:id="33" w:name="_Toc367186672"/>
      <w:bookmarkStart w:id="34" w:name="_Toc367186711"/>
      <w:bookmarkStart w:id="35" w:name="_Toc367183177"/>
      <w:bookmarkStart w:id="36" w:name="_Toc367183227"/>
      <w:bookmarkStart w:id="37" w:name="_Toc367183268"/>
      <w:bookmarkStart w:id="38" w:name="_Toc367186482"/>
      <w:bookmarkStart w:id="39" w:name="_Toc367186635"/>
      <w:bookmarkStart w:id="40" w:name="_Toc367186674"/>
      <w:bookmarkStart w:id="41" w:name="_Toc367186713"/>
      <w:bookmarkStart w:id="42" w:name="_Toc367183180"/>
      <w:bookmarkStart w:id="43" w:name="_Toc367183230"/>
      <w:bookmarkStart w:id="44" w:name="_Toc367183271"/>
      <w:bookmarkStart w:id="45" w:name="_Toc367186485"/>
      <w:bookmarkStart w:id="46" w:name="_Toc367186638"/>
      <w:bookmarkStart w:id="47" w:name="_Toc367186677"/>
      <w:bookmarkStart w:id="48" w:name="_Toc367186716"/>
      <w:bookmarkStart w:id="49" w:name="_Toc367183183"/>
      <w:bookmarkStart w:id="50" w:name="_Toc367183233"/>
      <w:bookmarkStart w:id="51" w:name="_Toc367183274"/>
      <w:bookmarkStart w:id="52" w:name="_Toc367186488"/>
      <w:bookmarkStart w:id="53" w:name="_Toc367186641"/>
      <w:bookmarkStart w:id="54" w:name="_Toc367186680"/>
      <w:bookmarkStart w:id="55" w:name="_Toc367186719"/>
      <w:bookmarkStart w:id="56" w:name="_Toc367183184"/>
      <w:bookmarkStart w:id="57" w:name="_Toc367183234"/>
      <w:bookmarkStart w:id="58" w:name="_Toc367183275"/>
      <w:bookmarkStart w:id="59" w:name="_Toc367186489"/>
      <w:bookmarkStart w:id="60" w:name="_Toc367186642"/>
      <w:bookmarkStart w:id="61" w:name="_Toc367186681"/>
      <w:bookmarkStart w:id="62" w:name="_Toc367186720"/>
      <w:bookmarkStart w:id="63" w:name="_Toc367183186"/>
      <w:bookmarkStart w:id="64" w:name="_Toc367183236"/>
      <w:bookmarkStart w:id="65" w:name="_Toc367183277"/>
      <w:bookmarkStart w:id="66" w:name="_Toc367186491"/>
      <w:bookmarkStart w:id="67" w:name="_Toc367186644"/>
      <w:bookmarkStart w:id="68" w:name="_Toc367186683"/>
      <w:bookmarkStart w:id="69" w:name="_Toc367186722"/>
      <w:bookmarkStart w:id="70" w:name="_Toc36856027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185172">
        <w:t>Aanbevelingen voor een standaard toilet</w:t>
      </w:r>
      <w:bookmarkEnd w:id="70"/>
      <w:r w:rsidRPr="00185172">
        <w:t xml:space="preserve"> </w:t>
      </w:r>
      <w:r w:rsidR="008E4551">
        <w:t xml:space="preserve">( = geen MIVA </w:t>
      </w:r>
      <w:r w:rsidR="0061605D">
        <w:t xml:space="preserve">– zie 3.1.2- </w:t>
      </w:r>
      <w:r w:rsidR="008E4551">
        <w:t>en geen kleutertoilet</w:t>
      </w:r>
      <w:r w:rsidR="00C86623">
        <w:t xml:space="preserve"> – zie 3.2.1)</w:t>
      </w:r>
    </w:p>
    <w:p w:rsidR="002F4D73" w:rsidRDefault="0062763C" w:rsidP="002F4D73">
      <w:pPr>
        <w:pStyle w:val="Tekstopmerking"/>
      </w:pPr>
      <w:r>
        <w:t xml:space="preserve">De maten na afwerking van een toiletruimte zijn minstens 0,80 m op 1,20 m met een naar </w:t>
      </w:r>
      <w:r w:rsidR="002F4D73">
        <w:t>buiten</w:t>
      </w:r>
      <w:r w:rsidR="0061605D">
        <w:t xml:space="preserve"> </w:t>
      </w:r>
      <w:r>
        <w:t>draaiende deur.</w:t>
      </w:r>
      <w:r w:rsidR="0070358F">
        <w:t xml:space="preserve">  </w:t>
      </w:r>
    </w:p>
    <w:p w:rsidR="00C86623" w:rsidRDefault="00C86623" w:rsidP="002F4D73">
      <w:pPr>
        <w:pStyle w:val="Tekstopmerking"/>
      </w:pPr>
    </w:p>
    <w:p w:rsidR="008D59F3" w:rsidRDefault="0062763C">
      <w:pPr>
        <w:spacing w:after="180" w:line="24" w:lineRule="atLeast"/>
      </w:pPr>
      <w:r>
        <w:t xml:space="preserve">Deze deuren zijn voorzien </w:t>
      </w:r>
      <w:r w:rsidRPr="0024197B">
        <w:t xml:space="preserve">van vrij/bezetsloten die </w:t>
      </w:r>
      <w:r w:rsidR="00FC7AA6">
        <w:t>iemand van de school</w:t>
      </w:r>
      <w:r w:rsidRPr="0024197B">
        <w:t>, in geval van nood, van de buitenzijde kan openen</w:t>
      </w:r>
      <w:r w:rsidR="00FC7AA6">
        <w:t xml:space="preserve"> (niet door leerlingen)</w:t>
      </w:r>
      <w:r w:rsidRPr="0024197B">
        <w:t xml:space="preserve">. </w:t>
      </w:r>
    </w:p>
    <w:p w:rsidR="008D59F3" w:rsidRDefault="0062763C">
      <w:pPr>
        <w:spacing w:after="180" w:line="24" w:lineRule="atLeast"/>
      </w:pPr>
      <w:r>
        <w:t>Vergeet niet in de meisjes</w:t>
      </w:r>
      <w:r w:rsidR="006E6131">
        <w:t>-</w:t>
      </w:r>
      <w:r>
        <w:t xml:space="preserve"> en vrouwentoiletten voldoende plaats te voorzien voor hygiënische afvalcontainers.  Voorzie ook in de lagere school enkele toiletten van degelijke hygiënische vuilnisbakjes, </w:t>
      </w:r>
      <w:r w:rsidR="006E6131">
        <w:t xml:space="preserve">dicht </w:t>
      </w:r>
      <w:r>
        <w:t xml:space="preserve">bij de handwastafels. </w:t>
      </w:r>
    </w:p>
    <w:p w:rsidR="00185172" w:rsidRDefault="0062763C" w:rsidP="00185172">
      <w:pPr>
        <w:pStyle w:val="Kop3"/>
      </w:pPr>
      <w:bookmarkStart w:id="71" w:name="_Toc367183188"/>
      <w:bookmarkStart w:id="72" w:name="_Toc367183238"/>
      <w:bookmarkStart w:id="73" w:name="_Toc367183279"/>
      <w:bookmarkStart w:id="74" w:name="_Toc367186493"/>
      <w:bookmarkStart w:id="75" w:name="_Toc367186646"/>
      <w:bookmarkStart w:id="76" w:name="_Toc367186685"/>
      <w:bookmarkStart w:id="77" w:name="_Toc367186724"/>
      <w:bookmarkStart w:id="78" w:name="_Toc368560272"/>
      <w:bookmarkEnd w:id="71"/>
      <w:bookmarkEnd w:id="72"/>
      <w:bookmarkEnd w:id="73"/>
      <w:bookmarkEnd w:id="74"/>
      <w:bookmarkEnd w:id="75"/>
      <w:bookmarkEnd w:id="76"/>
      <w:bookmarkEnd w:id="77"/>
      <w:r w:rsidRPr="00185172">
        <w:t>Aanbevelingen voor een aangepast toile</w:t>
      </w:r>
      <w:r w:rsidR="00185172">
        <w:t>t</w:t>
      </w:r>
      <w:r w:rsidR="00AA3993">
        <w:t xml:space="preserve"> (MIVA)</w:t>
      </w:r>
      <w:bookmarkEnd w:id="78"/>
    </w:p>
    <w:p w:rsidR="008D59F3" w:rsidRDefault="0062763C">
      <w:pPr>
        <w:spacing w:after="180" w:line="24" w:lineRule="atLeast"/>
      </w:pPr>
      <w:r>
        <w:t>De ruwbouwafmetingen van een aangepast toilet zijn minstens 1,70m op 2,25m, zodat na de afwerking van de wanden en met inbegrip van de ruimte voor plinten, een ruimte van minstens 1,65m op 2,20m overblijft</w:t>
      </w:r>
      <w:r>
        <w:rPr>
          <w:rStyle w:val="Voetnootmarkering"/>
        </w:rPr>
        <w:footnoteReference w:id="3"/>
      </w:r>
      <w:r>
        <w:t xml:space="preserve">. Bij die </w:t>
      </w:r>
      <w:r>
        <w:lastRenderedPageBreak/>
        <w:t xml:space="preserve">minimale maten moet de deur in de korte zijde aangebracht worden. Een aangepast toilet met twee vrije transferruimten is na afwerking minstens 2,20m op 2,20m groot. </w:t>
      </w:r>
    </w:p>
    <w:p w:rsidR="008D59F3" w:rsidRDefault="0062763C">
      <w:pPr>
        <w:spacing w:after="180" w:line="24" w:lineRule="atLeast"/>
      </w:pPr>
      <w:r>
        <w:t xml:space="preserve">De deur heeft een vrije doorgangsbreedte van minimaal 90 cm </w:t>
      </w:r>
      <w:r w:rsidRPr="00214770">
        <w:t>en draait naar buiten open.</w:t>
      </w:r>
      <w:r>
        <w:t xml:space="preserve"> Een horizontale greep aan de binnenzijde van de deur vergemakkelijkt het openen en sluiten. </w:t>
      </w:r>
    </w:p>
    <w:p w:rsidR="008D59F3" w:rsidRDefault="0062763C">
      <w:pPr>
        <w:spacing w:after="180" w:line="24" w:lineRule="atLeast"/>
      </w:pPr>
      <w:r w:rsidRPr="005743A0">
        <w:t xml:space="preserve">In de toiletruimte is minimaal één vrije draairuimte </w:t>
      </w:r>
      <w:r>
        <w:t xml:space="preserve">met een doormeter van 1,50m </w:t>
      </w:r>
      <w:r w:rsidRPr="005743A0">
        <w:t>aanwezig</w:t>
      </w:r>
      <w:r>
        <w:t xml:space="preserve"> (</w:t>
      </w:r>
      <w:r w:rsidRPr="005743A0">
        <w:t>aan de toiletpot</w:t>
      </w:r>
      <w:r>
        <w:t xml:space="preserve"> en de wastafel)</w:t>
      </w:r>
      <w:r w:rsidRPr="005743A0">
        <w:t xml:space="preserve"> </w:t>
      </w:r>
      <w:r>
        <w:t xml:space="preserve">gelegen </w:t>
      </w:r>
      <w:r w:rsidRPr="005743A0">
        <w:t xml:space="preserve">buiten de zone voorzien voor de sanitaire toestellen. Is dit niet mogelijk, dan mag de </w:t>
      </w:r>
      <w:r>
        <w:t xml:space="preserve">vrije </w:t>
      </w:r>
      <w:r w:rsidRPr="005743A0">
        <w:t xml:space="preserve">draairuimte de plaatsingsruimte van de </w:t>
      </w:r>
      <w:r>
        <w:t xml:space="preserve">wastafel </w:t>
      </w:r>
      <w:r w:rsidRPr="005743A0">
        <w:t xml:space="preserve">overlappen indien </w:t>
      </w:r>
      <w:r>
        <w:t>deze</w:t>
      </w:r>
      <w:r w:rsidRPr="005743A0">
        <w:t xml:space="preserve"> onderrijdbaar </w:t>
      </w:r>
      <w:r>
        <w:t>is</w:t>
      </w:r>
      <w:r w:rsidRPr="005743A0">
        <w:t xml:space="preserve">. </w:t>
      </w:r>
    </w:p>
    <w:p w:rsidR="008D59F3" w:rsidRDefault="0062763C">
      <w:pPr>
        <w:spacing w:after="180" w:line="24" w:lineRule="atLeast"/>
      </w:pPr>
      <w:r>
        <w:t>De afstand van de voorste rand van de toiletpot tot de afgewerkte achterliggende wand bedraagt 0,70m (een hangtoilet vraagt een verlengstuk of verlengd model). Vóór de toiletpot moet minstens 1,20m vrije ruimte gegarandeerd zijn. De vrije ruimte tussen de toiletpot en de wastafel ( of andere toestellen) moet minstens 0,90m breed zijn.</w:t>
      </w:r>
    </w:p>
    <w:p w:rsidR="008D59F3" w:rsidRDefault="0062763C">
      <w:pPr>
        <w:spacing w:after="180" w:line="24" w:lineRule="atLeast"/>
      </w:pPr>
      <w:r>
        <w:t>Aan minstens één zijde van de toiletpot is een vrije transferruimte van minstens 0,90m aanwezig. De toiletpot, inclusief de toiletbril, is 0,50m hoog. Aan de toiletpot zijn aan beide zijden beugels geplaatst.</w:t>
      </w:r>
    </w:p>
    <w:p w:rsidR="008D59F3" w:rsidRDefault="0062763C">
      <w:pPr>
        <w:spacing w:after="180" w:line="24" w:lineRule="atLeast"/>
      </w:pPr>
      <w:r>
        <w:t>In een aangepast toilet moet een onderrijdbare wastafel aangebracht zijn, hieronder is een vrije ruimte van minstens 0,70m hoog, minstens 0,90m breed en minstens 0,60m diep aanwezig. Als de wastafel zich in een hoek bevindt, moet de afstand tussen de as van de wastafel en de hoek minstens 0,50m bedragen.</w:t>
      </w:r>
    </w:p>
    <w:p w:rsidR="008D59F3" w:rsidRDefault="00E05955">
      <w:pPr>
        <w:spacing w:after="180" w:line="24" w:lineRule="atLeast"/>
      </w:pPr>
      <w:r>
        <w:rPr>
          <w:noProof/>
          <w:lang w:val="nl-NL" w:eastAsia="nl-NL"/>
        </w:rPr>
        <mc:AlternateContent>
          <mc:Choice Requires="wps">
            <w:drawing>
              <wp:anchor distT="0" distB="0" distL="114300" distR="114300" simplePos="0" relativeHeight="251657728" behindDoc="1" locked="0" layoutInCell="1" allowOverlap="1">
                <wp:simplePos x="0" y="0"/>
                <wp:positionH relativeFrom="column">
                  <wp:posOffset>-6985</wp:posOffset>
                </wp:positionH>
                <wp:positionV relativeFrom="paragraph">
                  <wp:posOffset>528955</wp:posOffset>
                </wp:positionV>
                <wp:extent cx="6325870" cy="3056890"/>
                <wp:effectExtent l="0" t="0" r="17780" b="10160"/>
                <wp:wrapTopAndBottom/>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3056890"/>
                        </a:xfrm>
                        <a:prstGeom prst="rect">
                          <a:avLst/>
                        </a:prstGeom>
                        <a:solidFill>
                          <a:srgbClr val="FFFFFF"/>
                        </a:solidFill>
                        <a:ln w="9525">
                          <a:solidFill>
                            <a:srgbClr val="000000"/>
                          </a:solidFill>
                          <a:miter lim="800000"/>
                          <a:headEnd/>
                          <a:tailEnd/>
                        </a:ln>
                      </wps:spPr>
                      <wps:txbx>
                        <w:txbxContent>
                          <w:p w:rsidR="00730B03" w:rsidRDefault="00730B03" w:rsidP="0062763C">
                            <w:pPr>
                              <w:spacing w:after="180" w:line="24" w:lineRule="atLeast"/>
                            </w:pPr>
                            <w:r>
                              <w:rPr>
                                <w:i/>
                              </w:rPr>
                              <w:t>Aangepast toilet –</w:t>
                            </w:r>
                            <w:r w:rsidRPr="00214770">
                              <w:rPr>
                                <w:i/>
                              </w:rPr>
                              <w:t>indicatieve typeplannen (</w:t>
                            </w:r>
                            <w:r>
                              <w:rPr>
                                <w:i/>
                              </w:rPr>
                              <w:t>e</w:t>
                            </w:r>
                            <w:r w:rsidRPr="00214770">
                              <w:rPr>
                                <w:i/>
                              </w:rPr>
                              <w:t>r zijn uiteraard ook nog andere goede oplossingen mogelijk als de criteria ifv bruikbaarheid en plaatsing toestellen gevolgd worden</w:t>
                            </w:r>
                            <w:r>
                              <w:rPr>
                                <w:i/>
                              </w:rPr>
                              <w:t xml:space="preserve">): </w:t>
                            </w:r>
                            <w:r>
                              <w:t xml:space="preserve"> </w:t>
                            </w:r>
                          </w:p>
                          <w:p w:rsidR="00730B03" w:rsidRDefault="00730B03" w:rsidP="00231590">
                            <w:pPr>
                              <w:spacing w:after="180" w:line="24" w:lineRule="atLeast"/>
                              <w:ind w:left="284"/>
                              <w:jc w:val="left"/>
                            </w:pPr>
                            <w:r>
                              <w:rPr>
                                <w:noProof/>
                                <w:lang w:val="nl-NL" w:eastAsia="nl-NL"/>
                              </w:rPr>
                              <w:drawing>
                                <wp:inline distT="0" distB="0" distL="0" distR="0">
                                  <wp:extent cx="1749387" cy="2406770"/>
                                  <wp:effectExtent l="19050" t="0" r="3213" b="0"/>
                                  <wp:docPr id="1" name="Afbeelding 3" descr="Aangepast toilet 220_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gepast toilet 220_165.jpg"/>
                                          <pic:cNvPicPr/>
                                        </pic:nvPicPr>
                                        <pic:blipFill>
                                          <a:blip r:embed="rId13"/>
                                          <a:stretch>
                                            <a:fillRect/>
                                          </a:stretch>
                                        </pic:blipFill>
                                        <pic:spPr>
                                          <a:xfrm>
                                            <a:off x="0" y="0"/>
                                            <a:ext cx="1753480" cy="2412401"/>
                                          </a:xfrm>
                                          <a:prstGeom prst="rect">
                                            <a:avLst/>
                                          </a:prstGeom>
                                        </pic:spPr>
                                      </pic:pic>
                                    </a:graphicData>
                                  </a:graphic>
                                </wp:inline>
                              </w:drawing>
                            </w:r>
                            <w:r>
                              <w:rPr>
                                <w:noProof/>
                                <w:lang w:val="nl-NL" w:eastAsia="nl-NL"/>
                              </w:rPr>
                              <w:drawing>
                                <wp:inline distT="0" distB="0" distL="0" distR="0">
                                  <wp:extent cx="1990462" cy="2389517"/>
                                  <wp:effectExtent l="19050" t="0" r="0" b="0"/>
                                  <wp:docPr id="2" name="Afbeelding 4" descr="Aangepast toilet 220_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gepast toilet 220_220.jpg"/>
                                          <pic:cNvPicPr/>
                                        </pic:nvPicPr>
                                        <pic:blipFill>
                                          <a:blip r:embed="rId14"/>
                                          <a:stretch>
                                            <a:fillRect/>
                                          </a:stretch>
                                        </pic:blipFill>
                                        <pic:spPr>
                                          <a:xfrm>
                                            <a:off x="0" y="0"/>
                                            <a:ext cx="1996493" cy="2396757"/>
                                          </a:xfrm>
                                          <a:prstGeom prst="rect">
                                            <a:avLst/>
                                          </a:prstGeom>
                                        </pic:spPr>
                                      </pic:pic>
                                    </a:graphicData>
                                  </a:graphic>
                                </wp:inline>
                              </w:drawing>
                            </w:r>
                            <w:r>
                              <w:rPr>
                                <w:noProof/>
                                <w:lang w:val="nl-NL" w:eastAsia="nl-NL"/>
                              </w:rPr>
                              <w:drawing>
                                <wp:inline distT="0" distB="0" distL="0" distR="0">
                                  <wp:extent cx="2023753" cy="2441275"/>
                                  <wp:effectExtent l="19050" t="0" r="0" b="0"/>
                                  <wp:docPr id="3" name="Afbeelding 5" descr="Aangepast toilet 250_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gepast toilet 250_165.jpg"/>
                                          <pic:cNvPicPr/>
                                        </pic:nvPicPr>
                                        <pic:blipFill>
                                          <a:blip r:embed="rId15"/>
                                          <a:stretch>
                                            <a:fillRect/>
                                          </a:stretch>
                                        </pic:blipFill>
                                        <pic:spPr>
                                          <a:xfrm>
                                            <a:off x="0" y="0"/>
                                            <a:ext cx="2025631" cy="24435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55pt;margin-top:41.65pt;width:498.1pt;height:240.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Fq7LAIAAFIEAAAOAAAAZHJzL2Uyb0RvYy54bWysVNtu2zAMfR+wfxD0vthx4zQx4hRdugwD&#10;ugvQ7gNkWbaFyaImKbG7rx8lp1nQbS/D/CCIInVEnkN6czP2ihyFdRJ0SeezlBKhOdRStyX9+rh/&#10;s6LEeaZrpkCLkj4JR2+2r19tBlOIDDpQtbAEQbQrBlPSzntTJInjneiZm4ERGp0N2J55NG2b1JYN&#10;iN6rJEvTZTKArY0FLpzD07vJSbcRv2kE95+bxglPVEkxNx9XG9cqrMl2w4rWMtNJfkqD/UMWPZMa&#10;Hz1D3THPyMHK36B6yS04aPyMQ59A00guYg1YzTx9Uc1Dx4yItSA5zpxpcv8Pln86frFE1iXNKdGs&#10;R4kexejJWxjJPAv0DMYVGPVgMM6PeI4yx1KduQf+zRENu47pVtxaC0MnWI3pzcPN5OLqhOMCSDV8&#10;hBrfYQcPEWhsbB+4QzYIoqNMT2dpQi4cD5dXWb66RhdH31WaL1frKF7Ciufrxjr/XkBPwqakFrWP&#10;8Ox473xIhxXPIeE1B0rWe6lUNGxb7ZQlR4Z9so9frOBFmNJkKOk6z/KJgb9CpPH7E0QvPTa8kn1J&#10;V+cgVgTe3uk6tqNnUk17TFnpE5GBu4lFP1bjSZgK6iek1MLU2DiIuOnA/qBkwKYuqft+YFZQoj5o&#10;lGU9XyzCFERjkV9naNhLT3XpYZojVEk9JdN256fJORgr2w5fmhpBwy1K2chIctB8yuqUNzZu5P40&#10;ZGEyLu0Y9etXsP0JAAD//wMAUEsDBBQABgAIAAAAIQCyV0d34AAAAAkBAAAPAAAAZHJzL2Rvd25y&#10;ZXYueG1sTI/BTsMwDIbvSLxDZCQuaEtLt24tTSeEBIIbjGlcsyZrKxKnJFlX3h5zgqP9//r8udpM&#10;1rBR+9A7FJDOE2AaG6d6bAXs3h9na2AhSlTSONQCvnWATX15UclSuTO+6XEbW0YQDKUU0MU4lJyH&#10;ptNWhrkbNFJ2dN7KSKNvufLyTHBr+G2S5NzKHulCJwf90Onmc3uyAtaL5/EjvGSv+yY/miLerMan&#10;Ly/E9dV0fwcs6in+leFXn9ShJqeDO6EKzAiYpSk1iZVlwCgviiUtDgKW+WIFvK74/w/qHwAAAP//&#10;AwBQSwECLQAUAAYACAAAACEAtoM4kv4AAADhAQAAEwAAAAAAAAAAAAAAAAAAAAAAW0NvbnRlbnRf&#10;VHlwZXNdLnhtbFBLAQItABQABgAIAAAAIQA4/SH/1gAAAJQBAAALAAAAAAAAAAAAAAAAAC8BAABf&#10;cmVscy8ucmVsc1BLAQItABQABgAIAAAAIQD9qFq7LAIAAFIEAAAOAAAAAAAAAAAAAAAAAC4CAABk&#10;cnMvZTJvRG9jLnhtbFBLAQItABQABgAIAAAAIQCyV0d34AAAAAkBAAAPAAAAAAAAAAAAAAAAAIYE&#10;AABkcnMvZG93bnJldi54bWxQSwUGAAAAAAQABADzAAAAkwUAAAAA&#10;">
                <v:textbox>
                  <w:txbxContent>
                    <w:p w:rsidR="00730B03" w:rsidRDefault="00730B03" w:rsidP="0062763C">
                      <w:pPr>
                        <w:spacing w:after="180" w:line="24" w:lineRule="atLeast"/>
                      </w:pPr>
                      <w:r>
                        <w:rPr>
                          <w:i/>
                        </w:rPr>
                        <w:t>Aangepast toilet –</w:t>
                      </w:r>
                      <w:r w:rsidRPr="00214770">
                        <w:rPr>
                          <w:i/>
                        </w:rPr>
                        <w:t>indicatieve typeplannen (</w:t>
                      </w:r>
                      <w:r>
                        <w:rPr>
                          <w:i/>
                        </w:rPr>
                        <w:t>e</w:t>
                      </w:r>
                      <w:r w:rsidRPr="00214770">
                        <w:rPr>
                          <w:i/>
                        </w:rPr>
                        <w:t>r zijn uiteraard ook nog andere goede oplossingen mogelijk als de criteria ifv bruikbaarheid en plaatsing toestellen gevolgd worden</w:t>
                      </w:r>
                      <w:r>
                        <w:rPr>
                          <w:i/>
                        </w:rPr>
                        <w:t xml:space="preserve">): </w:t>
                      </w:r>
                      <w:r>
                        <w:t xml:space="preserve"> </w:t>
                      </w:r>
                    </w:p>
                    <w:p w:rsidR="00730B03" w:rsidRDefault="00730B03" w:rsidP="00231590">
                      <w:pPr>
                        <w:spacing w:after="180" w:line="24" w:lineRule="atLeast"/>
                        <w:ind w:left="284"/>
                        <w:jc w:val="left"/>
                      </w:pPr>
                      <w:r>
                        <w:rPr>
                          <w:noProof/>
                          <w:lang w:val="nl-NL" w:eastAsia="nl-NL"/>
                        </w:rPr>
                        <w:drawing>
                          <wp:inline distT="0" distB="0" distL="0" distR="0">
                            <wp:extent cx="1749387" cy="2406770"/>
                            <wp:effectExtent l="19050" t="0" r="3213" b="0"/>
                            <wp:docPr id="1" name="Afbeelding 3" descr="Aangepast toilet 220_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gepast toilet 220_165.jpg"/>
                                    <pic:cNvPicPr/>
                                  </pic:nvPicPr>
                                  <pic:blipFill>
                                    <a:blip r:embed="rId13"/>
                                    <a:stretch>
                                      <a:fillRect/>
                                    </a:stretch>
                                  </pic:blipFill>
                                  <pic:spPr>
                                    <a:xfrm>
                                      <a:off x="0" y="0"/>
                                      <a:ext cx="1753480" cy="2412401"/>
                                    </a:xfrm>
                                    <a:prstGeom prst="rect">
                                      <a:avLst/>
                                    </a:prstGeom>
                                  </pic:spPr>
                                </pic:pic>
                              </a:graphicData>
                            </a:graphic>
                          </wp:inline>
                        </w:drawing>
                      </w:r>
                      <w:r>
                        <w:rPr>
                          <w:noProof/>
                          <w:lang w:val="nl-NL" w:eastAsia="nl-NL"/>
                        </w:rPr>
                        <w:drawing>
                          <wp:inline distT="0" distB="0" distL="0" distR="0">
                            <wp:extent cx="1990462" cy="2389517"/>
                            <wp:effectExtent l="19050" t="0" r="0" b="0"/>
                            <wp:docPr id="2" name="Afbeelding 4" descr="Aangepast toilet 220_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gepast toilet 220_220.jpg"/>
                                    <pic:cNvPicPr/>
                                  </pic:nvPicPr>
                                  <pic:blipFill>
                                    <a:blip r:embed="rId14"/>
                                    <a:stretch>
                                      <a:fillRect/>
                                    </a:stretch>
                                  </pic:blipFill>
                                  <pic:spPr>
                                    <a:xfrm>
                                      <a:off x="0" y="0"/>
                                      <a:ext cx="1996493" cy="2396757"/>
                                    </a:xfrm>
                                    <a:prstGeom prst="rect">
                                      <a:avLst/>
                                    </a:prstGeom>
                                  </pic:spPr>
                                </pic:pic>
                              </a:graphicData>
                            </a:graphic>
                          </wp:inline>
                        </w:drawing>
                      </w:r>
                      <w:r>
                        <w:rPr>
                          <w:noProof/>
                          <w:lang w:val="nl-NL" w:eastAsia="nl-NL"/>
                        </w:rPr>
                        <w:drawing>
                          <wp:inline distT="0" distB="0" distL="0" distR="0">
                            <wp:extent cx="2023753" cy="2441275"/>
                            <wp:effectExtent l="19050" t="0" r="0" b="0"/>
                            <wp:docPr id="3" name="Afbeelding 5" descr="Aangepast toilet 250_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gepast toilet 250_165.jpg"/>
                                    <pic:cNvPicPr/>
                                  </pic:nvPicPr>
                                  <pic:blipFill>
                                    <a:blip r:embed="rId15"/>
                                    <a:stretch>
                                      <a:fillRect/>
                                    </a:stretch>
                                  </pic:blipFill>
                                  <pic:spPr>
                                    <a:xfrm>
                                      <a:off x="0" y="0"/>
                                      <a:ext cx="2025631" cy="2443540"/>
                                    </a:xfrm>
                                    <a:prstGeom prst="rect">
                                      <a:avLst/>
                                    </a:prstGeom>
                                  </pic:spPr>
                                </pic:pic>
                              </a:graphicData>
                            </a:graphic>
                          </wp:inline>
                        </w:drawing>
                      </w:r>
                    </w:p>
                  </w:txbxContent>
                </v:textbox>
                <w10:wrap type="topAndBottom"/>
              </v:shape>
            </w:pict>
          </mc:Fallback>
        </mc:AlternateContent>
      </w:r>
      <w:r w:rsidR="0062763C" w:rsidRPr="00D655F6">
        <w:t xml:space="preserve">Het is toegelaten om een uniseks aangepast toilet, bestemd voor mannen en vrouwen, te voorzien op voorwaarde dat dit aangepast toilet bereikt kan worden vanuit een neutrale zone.  </w:t>
      </w:r>
    </w:p>
    <w:p w:rsidR="0062763C" w:rsidRDefault="0062763C" w:rsidP="0062763C">
      <w:pPr>
        <w:spacing w:after="180" w:line="24" w:lineRule="atLeast"/>
        <w:ind w:left="284"/>
      </w:pPr>
    </w:p>
    <w:p w:rsidR="008D59F3" w:rsidRPr="00615BEA" w:rsidRDefault="00D90D9C" w:rsidP="00615BEA">
      <w:pPr>
        <w:pStyle w:val="Kop3"/>
      </w:pPr>
      <w:bookmarkStart w:id="79" w:name="_Toc368560273"/>
      <w:r w:rsidRPr="00615BEA">
        <w:t>Aantallen</w:t>
      </w:r>
      <w:bookmarkEnd w:id="79"/>
      <w:r w:rsidRPr="00615BEA">
        <w:t xml:space="preserve"> </w:t>
      </w:r>
    </w:p>
    <w:p w:rsidR="002B1256" w:rsidRDefault="00D90D9C" w:rsidP="00D90D9C">
      <w:r w:rsidRPr="002F4D73">
        <w:t xml:space="preserve">Wat betreft de aantallen te voorziene </w:t>
      </w:r>
      <w:r w:rsidR="00730B03">
        <w:t>toiletten</w:t>
      </w:r>
      <w:r w:rsidR="00730B03">
        <w:rPr>
          <w:rStyle w:val="Voetnootmarkering"/>
        </w:rPr>
        <w:footnoteReference w:id="4"/>
      </w:r>
      <w:r w:rsidR="00730B03" w:rsidRPr="002F4D73">
        <w:t xml:space="preserve"> </w:t>
      </w:r>
      <w:r w:rsidRPr="002F4D73">
        <w:t xml:space="preserve">voor leerlingen, </w:t>
      </w:r>
      <w:r w:rsidR="00CC2ACF">
        <w:t>kunnen</w:t>
      </w:r>
      <w:r w:rsidR="00CC2ACF" w:rsidRPr="002F4D73">
        <w:t xml:space="preserve"> </w:t>
      </w:r>
      <w:r w:rsidRPr="002F4D73">
        <w:t xml:space="preserve">de </w:t>
      </w:r>
      <w:r w:rsidR="002F4D73" w:rsidRPr="002F4D73">
        <w:t>aantallen</w:t>
      </w:r>
      <w:r w:rsidRPr="002F4D73">
        <w:t xml:space="preserve"> uit het </w:t>
      </w:r>
      <w:r w:rsidR="002F4D73">
        <w:t xml:space="preserve">vroegere </w:t>
      </w:r>
      <w:r w:rsidRPr="002F4D73">
        <w:t xml:space="preserve">ARAB </w:t>
      </w:r>
      <w:r w:rsidR="00CC2ACF">
        <w:t>richtinggevend</w:t>
      </w:r>
      <w:r w:rsidR="00CC2ACF" w:rsidRPr="002F4D73">
        <w:t xml:space="preserve"> </w:t>
      </w:r>
      <w:r w:rsidR="002B1256">
        <w:t>zijn</w:t>
      </w:r>
      <w:r w:rsidR="00CC2ACF">
        <w:t xml:space="preserve">, maar toegepast op </w:t>
      </w:r>
      <w:r w:rsidR="002B1256">
        <w:t>het maximaal aantal simultaan aanwezige leerlingen</w:t>
      </w:r>
      <w:r w:rsidRPr="002F4D73">
        <w:t xml:space="preserve">. </w:t>
      </w:r>
      <w:r w:rsidR="002B1256">
        <w:t xml:space="preserve">Belangrijk is vooral de beschikbaarheid van voldoende goed functionerende, propere en goed onderhouden </w:t>
      </w:r>
      <w:r w:rsidR="00730B03">
        <w:t>toiletten</w:t>
      </w:r>
      <w:r w:rsidR="00C86623">
        <w:t>,</w:t>
      </w:r>
      <w:r w:rsidR="00730B03">
        <w:t xml:space="preserve"> </w:t>
      </w:r>
      <w:r w:rsidR="002B1256">
        <w:t xml:space="preserve"> om te vermijden dat op piekmomenten files ontstaan.</w:t>
      </w:r>
      <w:r>
        <w:t xml:space="preserve"> </w:t>
      </w:r>
    </w:p>
    <w:p w:rsidR="002B1256" w:rsidRDefault="002B1256" w:rsidP="00D90D9C">
      <w:r>
        <w:t>Dit onderlijnt het belang van goed onderhoud, een goede inplanting en/of een organisatie van de schooltijd die aan die bezorgdheid tegemoet komt. Soms bieden langere speeltijden of een verschuiving in de speeltijden tussen verschillende groepen soelaas.</w:t>
      </w:r>
    </w:p>
    <w:p w:rsidR="00396A4D" w:rsidRDefault="00396A4D" w:rsidP="00D90D9C"/>
    <w:p w:rsidR="00D90D9C" w:rsidRPr="0036243D" w:rsidRDefault="002B1256" w:rsidP="00D90D9C">
      <w:pPr>
        <w:spacing w:after="180" w:line="24" w:lineRule="atLeast"/>
      </w:pPr>
      <w:r>
        <w:t xml:space="preserve">Verwijzend naar het vroegere ARAB </w:t>
      </w:r>
      <w:r w:rsidR="000162B2">
        <w:rPr>
          <w:rStyle w:val="Voetnootmarkering"/>
        </w:rPr>
        <w:footnoteReference w:id="5"/>
      </w:r>
      <w:r w:rsidR="00D6313E">
        <w:t xml:space="preserve">en rekening houdend met de empirische informatie van de onderwijsinspectie, lijkt het </w:t>
      </w:r>
      <w:r w:rsidR="006E6131">
        <w:t xml:space="preserve">aangewezen dat de </w:t>
      </w:r>
      <w:r w:rsidR="00D90D9C">
        <w:t xml:space="preserve">sanitaire ruimten voor de </w:t>
      </w:r>
      <w:r w:rsidR="006E6131">
        <w:t xml:space="preserve">leerlingen </w:t>
      </w:r>
      <w:r w:rsidR="00D90D9C" w:rsidRPr="00D835D5">
        <w:t>minimaal het volg</w:t>
      </w:r>
      <w:r w:rsidR="00D90D9C">
        <w:t xml:space="preserve">ende omvatten (met afronding naar </w:t>
      </w:r>
      <w:r w:rsidR="00D90D9C" w:rsidRPr="0036243D">
        <w:t>bovenste geheel getal</w:t>
      </w:r>
      <w:r w:rsidR="00D6313E" w:rsidRPr="0036243D">
        <w:t xml:space="preserve"> en berekend op het aantal effectief simultaan aanwezige leerlingen</w:t>
      </w:r>
      <w:r w:rsidR="00D90D9C" w:rsidRPr="0036243D">
        <w:t xml:space="preserve">): </w:t>
      </w:r>
    </w:p>
    <w:p w:rsidR="00D90D9C" w:rsidRPr="0036243D" w:rsidRDefault="00A155D4" w:rsidP="00D90D9C">
      <w:pPr>
        <w:pStyle w:val="Lijstalinea"/>
        <w:numPr>
          <w:ilvl w:val="0"/>
          <w:numId w:val="17"/>
        </w:numPr>
        <w:spacing w:after="180" w:line="24" w:lineRule="atLeast"/>
      </w:pPr>
      <w:r w:rsidRPr="0036243D">
        <w:t>1:15 toiletten voor meisjes</w:t>
      </w:r>
    </w:p>
    <w:p w:rsidR="006E6131" w:rsidRPr="0036243D" w:rsidRDefault="00A155D4" w:rsidP="00D90D9C">
      <w:pPr>
        <w:pStyle w:val="Lijstalinea"/>
        <w:numPr>
          <w:ilvl w:val="0"/>
          <w:numId w:val="17"/>
        </w:numPr>
        <w:spacing w:after="180" w:line="24" w:lineRule="atLeast"/>
      </w:pPr>
      <w:r w:rsidRPr="0036243D">
        <w:t>1:25 toiletten voor jongens</w:t>
      </w:r>
    </w:p>
    <w:p w:rsidR="00D90D9C" w:rsidRPr="0036243D" w:rsidRDefault="00A155D4" w:rsidP="00D90D9C">
      <w:pPr>
        <w:pStyle w:val="Lijstalinea"/>
        <w:numPr>
          <w:ilvl w:val="0"/>
          <w:numId w:val="17"/>
        </w:numPr>
        <w:spacing w:after="180" w:line="24" w:lineRule="atLeast"/>
      </w:pPr>
      <w:r w:rsidRPr="0036243D">
        <w:t>1:15 urinoirs voor jongens, de urinoirs mogen vervangen worden door toiletten</w:t>
      </w:r>
    </w:p>
    <w:p w:rsidR="00D90D9C" w:rsidRPr="0053777D" w:rsidRDefault="006E6131" w:rsidP="00D90D9C">
      <w:pPr>
        <w:pStyle w:val="Lijstalinea"/>
        <w:numPr>
          <w:ilvl w:val="0"/>
          <w:numId w:val="17"/>
        </w:numPr>
        <w:spacing w:after="180" w:line="24" w:lineRule="atLeast"/>
      </w:pPr>
      <w:r w:rsidRPr="0053777D">
        <w:t>Per 4 toiletten of urinoirs een</w:t>
      </w:r>
      <w:r w:rsidR="00AA3993" w:rsidRPr="0053777D">
        <w:t xml:space="preserve"> </w:t>
      </w:r>
      <w:r w:rsidR="00615BEA">
        <w:t>kraan (handwastafel)</w:t>
      </w:r>
    </w:p>
    <w:p w:rsidR="00D90D9C" w:rsidRPr="0053777D" w:rsidRDefault="006E6131" w:rsidP="00D90D9C">
      <w:pPr>
        <w:pStyle w:val="Lijstalinea"/>
        <w:numPr>
          <w:ilvl w:val="0"/>
          <w:numId w:val="17"/>
        </w:numPr>
        <w:spacing w:after="180" w:line="24" w:lineRule="atLeast"/>
      </w:pPr>
      <w:r w:rsidRPr="0053777D">
        <w:t xml:space="preserve">Voor kleuters: bij min. </w:t>
      </w:r>
      <w:r w:rsidR="00C86623">
        <w:t>één</w:t>
      </w:r>
      <w:r w:rsidRPr="0053777D">
        <w:t xml:space="preserve"> toiletpotje per sanitair blok  (bv. op de hoek) wordt meer ruimte voor en naast de pot voorzien zodat er een buggy of rolstoel geplaatst kan worden en zodat er meer ruimte is om hulp te bieden.</w:t>
      </w:r>
    </w:p>
    <w:p w:rsidR="006E6131" w:rsidRDefault="006E6131" w:rsidP="00D90D9C">
      <w:pPr>
        <w:pStyle w:val="Lijstalinea"/>
        <w:numPr>
          <w:ilvl w:val="0"/>
          <w:numId w:val="17"/>
        </w:numPr>
        <w:spacing w:after="180" w:line="24" w:lineRule="atLeast"/>
      </w:pPr>
      <w:r w:rsidRPr="0053777D">
        <w:t>Voor andere onderwijsniveaus: per sanitair blok is er min. 1 aangepast toilet zowel bij jongens en meisjes OF min. 1 aangepast uniseks toilet (zie verder bij aangepast toilet).</w:t>
      </w:r>
    </w:p>
    <w:p w:rsidR="00730B03" w:rsidRDefault="00730B03">
      <w:pPr>
        <w:pStyle w:val="Lijstalinea"/>
        <w:spacing w:after="180" w:line="24" w:lineRule="atLeast"/>
      </w:pPr>
    </w:p>
    <w:p w:rsidR="00615BEA" w:rsidRDefault="00615BEA" w:rsidP="00615BEA">
      <w:pPr>
        <w:spacing w:after="180" w:line="24" w:lineRule="atLeast"/>
      </w:pPr>
      <w:r>
        <w:t xml:space="preserve">Voor aantallen voor het personeel, zie 3.2.5. </w:t>
      </w:r>
    </w:p>
    <w:p w:rsidR="00C86623" w:rsidRDefault="00C86623" w:rsidP="00615BEA">
      <w:pPr>
        <w:spacing w:after="180" w:line="24" w:lineRule="atLeast"/>
      </w:pPr>
    </w:p>
    <w:p w:rsidR="008D59F3" w:rsidRDefault="009E0CB8">
      <w:pPr>
        <w:pStyle w:val="Kop3"/>
      </w:pPr>
      <w:bookmarkStart w:id="80" w:name="_Toc368560274"/>
      <w:r w:rsidRPr="00034610">
        <w:t>Maatvoering sanitair op maat van leerlingen</w:t>
      </w:r>
      <w:bookmarkEnd w:id="80"/>
    </w:p>
    <w:p w:rsidR="00A14CC4" w:rsidRPr="00A14CC4" w:rsidRDefault="008E2531" w:rsidP="009E0CB8">
      <w:pPr>
        <w:spacing w:line="24" w:lineRule="atLeast"/>
      </w:pPr>
      <w:r w:rsidRPr="008E2531">
        <w:t xml:space="preserve">Leerlingen en hun ergonomie evolueert </w:t>
      </w:r>
      <w:r w:rsidR="00C86623">
        <w:t>naargelang de leeftijd</w:t>
      </w:r>
      <w:r w:rsidRPr="008E2531">
        <w:t xml:space="preserve">. Enter vzw heeft aanbevelingen opgemaakt voor de hoogte van sanitaire voorzieningen op basis van de gemiddelde groottes van leerlingen in de verschillende onderwijsniveaus. De meest courante maat staat in het vet, indien specifiek voor de jongsten van een leeftijdsgroep (bv. vleugel 6-8 jarigen) kan een lagere maat voorzien worden. Indien de toiletten naschools ook gebruikt worden door volwassenen, ga dan </w:t>
      </w:r>
      <w:r w:rsidR="002779BC">
        <w:t>naar de laagste universele maat voor ‘</w:t>
      </w:r>
      <w:r w:rsidR="00580899">
        <w:t>secundair</w:t>
      </w:r>
      <w:r w:rsidR="002779BC">
        <w:t>’</w:t>
      </w:r>
      <w:r w:rsidRPr="008E2531">
        <w:t xml:space="preserve"> of voorzie een variatie in maten.  </w:t>
      </w:r>
    </w:p>
    <w:p w:rsidR="00A14CC4" w:rsidRPr="00231590" w:rsidRDefault="00A14CC4" w:rsidP="009E0CB8">
      <w:pPr>
        <w:spacing w:line="24" w:lineRule="atLeast"/>
        <w:rPr>
          <w:b/>
        </w:rPr>
      </w:pPr>
    </w:p>
    <w:tbl>
      <w:tblPr>
        <w:tblStyle w:val="Gemiddeldraster1-accent1"/>
        <w:tblW w:w="0" w:type="auto"/>
        <w:tblInd w:w="392" w:type="dxa"/>
        <w:tblLook w:val="04A0" w:firstRow="1" w:lastRow="0" w:firstColumn="1" w:lastColumn="0" w:noHBand="0" w:noVBand="1"/>
      </w:tblPr>
      <w:tblGrid>
        <w:gridCol w:w="2551"/>
        <w:gridCol w:w="2268"/>
        <w:gridCol w:w="2268"/>
        <w:gridCol w:w="2268"/>
      </w:tblGrid>
      <w:tr w:rsidR="009E0CB8" w:rsidTr="002D26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rsidR="009E0CB8" w:rsidRDefault="009E0CB8" w:rsidP="002D2616">
            <w:pPr>
              <w:pStyle w:val="Lijstalinea"/>
              <w:ind w:left="0"/>
              <w:rPr>
                <w:rStyle w:val="hps"/>
              </w:rPr>
            </w:pPr>
          </w:p>
        </w:tc>
        <w:tc>
          <w:tcPr>
            <w:tcW w:w="2268" w:type="dxa"/>
          </w:tcPr>
          <w:p w:rsidR="009E0CB8" w:rsidRDefault="009E0CB8" w:rsidP="002D2616">
            <w:pPr>
              <w:pStyle w:val="Lijstalinea"/>
              <w:ind w:left="0"/>
              <w:cnfStyle w:val="100000000000" w:firstRow="1" w:lastRow="0" w:firstColumn="0" w:lastColumn="0" w:oddVBand="0" w:evenVBand="0" w:oddHBand="0" w:evenHBand="0" w:firstRowFirstColumn="0" w:firstRowLastColumn="0" w:lastRowFirstColumn="0" w:lastRowLastColumn="0"/>
              <w:rPr>
                <w:rStyle w:val="hps"/>
              </w:rPr>
            </w:pPr>
            <w:r>
              <w:rPr>
                <w:rStyle w:val="hps"/>
              </w:rPr>
              <w:t>Kleuters (2,5 j – 6 j)</w:t>
            </w:r>
          </w:p>
        </w:tc>
        <w:tc>
          <w:tcPr>
            <w:tcW w:w="2268" w:type="dxa"/>
          </w:tcPr>
          <w:p w:rsidR="009E0CB8" w:rsidRDefault="009E0CB8" w:rsidP="002D2616">
            <w:pPr>
              <w:pStyle w:val="Lijstalinea"/>
              <w:ind w:left="0"/>
              <w:cnfStyle w:val="100000000000" w:firstRow="1" w:lastRow="0" w:firstColumn="0" w:lastColumn="0" w:oddVBand="0" w:evenVBand="0" w:oddHBand="0" w:evenHBand="0" w:firstRowFirstColumn="0" w:firstRowLastColumn="0" w:lastRowFirstColumn="0" w:lastRowLastColumn="0"/>
              <w:rPr>
                <w:rStyle w:val="hps"/>
              </w:rPr>
            </w:pPr>
            <w:r>
              <w:rPr>
                <w:rStyle w:val="hps"/>
              </w:rPr>
              <w:t>Lagere school (6j – 12 j )</w:t>
            </w:r>
          </w:p>
        </w:tc>
        <w:tc>
          <w:tcPr>
            <w:tcW w:w="2268" w:type="dxa"/>
          </w:tcPr>
          <w:p w:rsidR="009E0CB8" w:rsidRDefault="009E0CB8" w:rsidP="002D2616">
            <w:pPr>
              <w:pStyle w:val="Lijstalinea"/>
              <w:ind w:left="0"/>
              <w:cnfStyle w:val="100000000000" w:firstRow="1" w:lastRow="0" w:firstColumn="0" w:lastColumn="0" w:oddVBand="0" w:evenVBand="0" w:oddHBand="0" w:evenHBand="0" w:firstRowFirstColumn="0" w:firstRowLastColumn="0" w:lastRowFirstColumn="0" w:lastRowLastColumn="0"/>
              <w:rPr>
                <w:rStyle w:val="hps"/>
              </w:rPr>
            </w:pPr>
            <w:r>
              <w:rPr>
                <w:rStyle w:val="hps"/>
              </w:rPr>
              <w:t xml:space="preserve">Middelbaar </w:t>
            </w:r>
          </w:p>
        </w:tc>
      </w:tr>
      <w:tr w:rsidR="009E0CB8" w:rsidTr="002D2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rsidR="009E0CB8" w:rsidRDefault="009E0CB8" w:rsidP="002D2616">
            <w:pPr>
              <w:pStyle w:val="Lijstalinea"/>
              <w:ind w:left="0"/>
              <w:rPr>
                <w:rStyle w:val="hps"/>
              </w:rPr>
            </w:pPr>
            <w:r>
              <w:rPr>
                <w:rStyle w:val="hps"/>
              </w:rPr>
              <w:t>Hoogte toiletpot</w:t>
            </w:r>
          </w:p>
        </w:tc>
        <w:tc>
          <w:tcPr>
            <w:tcW w:w="2268" w:type="dxa"/>
          </w:tcPr>
          <w:p w:rsidR="009E0CB8" w:rsidRDefault="009E0CB8" w:rsidP="002D2616">
            <w:pPr>
              <w:pStyle w:val="Lijstalinea"/>
              <w:ind w:left="0"/>
              <w:cnfStyle w:val="000000100000" w:firstRow="0" w:lastRow="0" w:firstColumn="0" w:lastColumn="0" w:oddVBand="0" w:evenVBand="0" w:oddHBand="1" w:evenHBand="0" w:firstRowFirstColumn="0" w:firstRowLastColumn="0" w:lastRowFirstColumn="0" w:lastRowLastColumn="0"/>
              <w:rPr>
                <w:rStyle w:val="hps"/>
              </w:rPr>
            </w:pPr>
            <w:r>
              <w:rPr>
                <w:rStyle w:val="hps"/>
              </w:rPr>
              <w:t>26 – 30 – 35 cm</w:t>
            </w:r>
          </w:p>
        </w:tc>
        <w:tc>
          <w:tcPr>
            <w:tcW w:w="2268" w:type="dxa"/>
          </w:tcPr>
          <w:p w:rsidR="009E0CB8" w:rsidRDefault="009E0CB8" w:rsidP="002D2616">
            <w:pPr>
              <w:pStyle w:val="Lijstalinea"/>
              <w:ind w:left="0"/>
              <w:cnfStyle w:val="000000100000" w:firstRow="0" w:lastRow="0" w:firstColumn="0" w:lastColumn="0" w:oddVBand="0" w:evenVBand="0" w:oddHBand="1" w:evenHBand="0" w:firstRowFirstColumn="0" w:firstRowLastColumn="0" w:lastRowFirstColumn="0" w:lastRowLastColumn="0"/>
              <w:rPr>
                <w:rStyle w:val="hps"/>
              </w:rPr>
            </w:pPr>
            <w:r>
              <w:rPr>
                <w:rStyle w:val="hps"/>
              </w:rPr>
              <w:t xml:space="preserve">35 – </w:t>
            </w:r>
            <w:r w:rsidRPr="00231590">
              <w:rPr>
                <w:rStyle w:val="hps"/>
                <w:b/>
              </w:rPr>
              <w:t>40 cm</w:t>
            </w:r>
          </w:p>
        </w:tc>
        <w:tc>
          <w:tcPr>
            <w:tcW w:w="2268" w:type="dxa"/>
          </w:tcPr>
          <w:p w:rsidR="009E0CB8" w:rsidRDefault="009E0CB8" w:rsidP="002D2616">
            <w:pPr>
              <w:pStyle w:val="Lijstalinea"/>
              <w:ind w:left="0"/>
              <w:cnfStyle w:val="000000100000" w:firstRow="0" w:lastRow="0" w:firstColumn="0" w:lastColumn="0" w:oddVBand="0" w:evenVBand="0" w:oddHBand="1" w:evenHBand="0" w:firstRowFirstColumn="0" w:firstRowLastColumn="0" w:lastRowFirstColumn="0" w:lastRowLastColumn="0"/>
              <w:rPr>
                <w:rStyle w:val="hps"/>
              </w:rPr>
            </w:pPr>
            <w:r>
              <w:rPr>
                <w:rStyle w:val="hps"/>
              </w:rPr>
              <w:t xml:space="preserve">40 - </w:t>
            </w:r>
            <w:r w:rsidRPr="00231590">
              <w:rPr>
                <w:rStyle w:val="hps"/>
                <w:b/>
              </w:rPr>
              <w:t>45 cm</w:t>
            </w:r>
            <w:r>
              <w:rPr>
                <w:rStyle w:val="hps"/>
              </w:rPr>
              <w:t xml:space="preserve"> </w:t>
            </w:r>
          </w:p>
        </w:tc>
      </w:tr>
      <w:tr w:rsidR="009E0CB8" w:rsidTr="002D2616">
        <w:tc>
          <w:tcPr>
            <w:cnfStyle w:val="001000000000" w:firstRow="0" w:lastRow="0" w:firstColumn="1" w:lastColumn="0" w:oddVBand="0" w:evenVBand="0" w:oddHBand="0" w:evenHBand="0" w:firstRowFirstColumn="0" w:firstRowLastColumn="0" w:lastRowFirstColumn="0" w:lastRowLastColumn="0"/>
            <w:tcW w:w="2551" w:type="dxa"/>
          </w:tcPr>
          <w:p w:rsidR="009E0CB8" w:rsidRDefault="009E0CB8" w:rsidP="002D2616">
            <w:pPr>
              <w:pStyle w:val="Lijstalinea"/>
              <w:ind w:left="0"/>
              <w:rPr>
                <w:rStyle w:val="hps"/>
              </w:rPr>
            </w:pPr>
            <w:r>
              <w:rPr>
                <w:rStyle w:val="hps"/>
              </w:rPr>
              <w:t>Hoogte aangepast toilet</w:t>
            </w:r>
          </w:p>
        </w:tc>
        <w:tc>
          <w:tcPr>
            <w:tcW w:w="2268" w:type="dxa"/>
          </w:tcPr>
          <w:p w:rsidR="009E0CB8" w:rsidRDefault="009E0CB8" w:rsidP="002D2616">
            <w:pPr>
              <w:pStyle w:val="Lijstalinea"/>
              <w:ind w:left="0"/>
              <w:cnfStyle w:val="000000000000" w:firstRow="0" w:lastRow="0" w:firstColumn="0" w:lastColumn="0" w:oddVBand="0" w:evenVBand="0" w:oddHBand="0" w:evenHBand="0" w:firstRowFirstColumn="0" w:firstRowLastColumn="0" w:lastRowFirstColumn="0" w:lastRowLastColumn="0"/>
              <w:rPr>
                <w:rStyle w:val="hps"/>
              </w:rPr>
            </w:pPr>
          </w:p>
        </w:tc>
        <w:tc>
          <w:tcPr>
            <w:tcW w:w="2268" w:type="dxa"/>
          </w:tcPr>
          <w:p w:rsidR="009E0CB8" w:rsidRDefault="009E0CB8" w:rsidP="002D2616">
            <w:pPr>
              <w:pStyle w:val="Lijstalinea"/>
              <w:ind w:left="0"/>
              <w:cnfStyle w:val="000000000000" w:firstRow="0" w:lastRow="0" w:firstColumn="0" w:lastColumn="0" w:oddVBand="0" w:evenVBand="0" w:oddHBand="0" w:evenHBand="0" w:firstRowFirstColumn="0" w:firstRowLastColumn="0" w:lastRowFirstColumn="0" w:lastRowLastColumn="0"/>
              <w:rPr>
                <w:rStyle w:val="hps"/>
              </w:rPr>
            </w:pPr>
            <w:r>
              <w:rPr>
                <w:rStyle w:val="hps"/>
              </w:rPr>
              <w:t>40 cm</w:t>
            </w:r>
          </w:p>
        </w:tc>
        <w:tc>
          <w:tcPr>
            <w:tcW w:w="2268" w:type="dxa"/>
          </w:tcPr>
          <w:p w:rsidR="009E0CB8" w:rsidRDefault="009E0CB8" w:rsidP="002D2616">
            <w:pPr>
              <w:pStyle w:val="Lijstalinea"/>
              <w:ind w:left="0"/>
              <w:cnfStyle w:val="000000000000" w:firstRow="0" w:lastRow="0" w:firstColumn="0" w:lastColumn="0" w:oddVBand="0" w:evenVBand="0" w:oddHBand="0" w:evenHBand="0" w:firstRowFirstColumn="0" w:firstRowLastColumn="0" w:lastRowFirstColumn="0" w:lastRowLastColumn="0"/>
              <w:rPr>
                <w:rStyle w:val="hps"/>
              </w:rPr>
            </w:pPr>
            <w:r>
              <w:rPr>
                <w:rStyle w:val="hps"/>
              </w:rPr>
              <w:t xml:space="preserve">50 cm </w:t>
            </w:r>
          </w:p>
        </w:tc>
      </w:tr>
      <w:tr w:rsidR="009E0CB8" w:rsidTr="002D2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rsidR="009E0CB8" w:rsidRDefault="009E0CB8" w:rsidP="002D2616">
            <w:pPr>
              <w:pStyle w:val="Lijstalinea"/>
              <w:ind w:left="0"/>
              <w:rPr>
                <w:rStyle w:val="hps"/>
              </w:rPr>
            </w:pPr>
            <w:r>
              <w:rPr>
                <w:rStyle w:val="hps"/>
              </w:rPr>
              <w:t>Hoogte urinoir</w:t>
            </w:r>
          </w:p>
        </w:tc>
        <w:tc>
          <w:tcPr>
            <w:tcW w:w="2268" w:type="dxa"/>
          </w:tcPr>
          <w:p w:rsidR="009E0CB8" w:rsidRDefault="009E0CB8" w:rsidP="002D2616">
            <w:pPr>
              <w:pStyle w:val="Lijstalinea"/>
              <w:ind w:left="0"/>
              <w:cnfStyle w:val="000000100000" w:firstRow="0" w:lastRow="0" w:firstColumn="0" w:lastColumn="0" w:oddVBand="0" w:evenVBand="0" w:oddHBand="1" w:evenHBand="0" w:firstRowFirstColumn="0" w:firstRowLastColumn="0" w:lastRowFirstColumn="0" w:lastRowLastColumn="0"/>
              <w:rPr>
                <w:rStyle w:val="hps"/>
              </w:rPr>
            </w:pPr>
            <w:r w:rsidRPr="00C7647A">
              <w:rPr>
                <w:rStyle w:val="hps"/>
              </w:rPr>
              <w:t>38 – 50 cm</w:t>
            </w:r>
          </w:p>
        </w:tc>
        <w:tc>
          <w:tcPr>
            <w:tcW w:w="2268" w:type="dxa"/>
          </w:tcPr>
          <w:p w:rsidR="009E0CB8" w:rsidRDefault="009E0CB8" w:rsidP="002D2616">
            <w:pPr>
              <w:pStyle w:val="Lijstalinea"/>
              <w:ind w:left="0"/>
              <w:cnfStyle w:val="000000100000" w:firstRow="0" w:lastRow="0" w:firstColumn="0" w:lastColumn="0" w:oddVBand="0" w:evenVBand="0" w:oddHBand="1" w:evenHBand="0" w:firstRowFirstColumn="0" w:firstRowLastColumn="0" w:lastRowFirstColumn="0" w:lastRowLastColumn="0"/>
              <w:rPr>
                <w:rStyle w:val="hps"/>
              </w:rPr>
            </w:pPr>
            <w:r>
              <w:rPr>
                <w:rStyle w:val="hps"/>
              </w:rPr>
              <w:t>50 – 67 cm</w:t>
            </w:r>
          </w:p>
        </w:tc>
        <w:tc>
          <w:tcPr>
            <w:tcW w:w="2268" w:type="dxa"/>
          </w:tcPr>
          <w:p w:rsidR="009E0CB8" w:rsidRDefault="009E0CB8" w:rsidP="002D2616">
            <w:pPr>
              <w:pStyle w:val="Lijstalinea"/>
              <w:ind w:left="0"/>
              <w:cnfStyle w:val="000000100000" w:firstRow="0" w:lastRow="0" w:firstColumn="0" w:lastColumn="0" w:oddVBand="0" w:evenVBand="0" w:oddHBand="1" w:evenHBand="0" w:firstRowFirstColumn="0" w:firstRowLastColumn="0" w:lastRowFirstColumn="0" w:lastRowLastColumn="0"/>
              <w:rPr>
                <w:rStyle w:val="hps"/>
              </w:rPr>
            </w:pPr>
            <w:r>
              <w:rPr>
                <w:rStyle w:val="hps"/>
              </w:rPr>
              <w:t>67 cm</w:t>
            </w:r>
          </w:p>
        </w:tc>
      </w:tr>
      <w:tr w:rsidR="009E0CB8" w:rsidTr="002D2616">
        <w:tc>
          <w:tcPr>
            <w:cnfStyle w:val="001000000000" w:firstRow="0" w:lastRow="0" w:firstColumn="1" w:lastColumn="0" w:oddVBand="0" w:evenVBand="0" w:oddHBand="0" w:evenHBand="0" w:firstRowFirstColumn="0" w:firstRowLastColumn="0" w:lastRowFirstColumn="0" w:lastRowLastColumn="0"/>
            <w:tcW w:w="2551" w:type="dxa"/>
          </w:tcPr>
          <w:p w:rsidR="009E0CB8" w:rsidRDefault="009E0CB8" w:rsidP="002D2616">
            <w:pPr>
              <w:pStyle w:val="Lijstalinea"/>
              <w:ind w:left="0"/>
              <w:rPr>
                <w:rStyle w:val="hps"/>
              </w:rPr>
            </w:pPr>
            <w:r>
              <w:rPr>
                <w:rStyle w:val="hps"/>
              </w:rPr>
              <w:t>Hoogte wastafel</w:t>
            </w:r>
          </w:p>
        </w:tc>
        <w:tc>
          <w:tcPr>
            <w:tcW w:w="2268" w:type="dxa"/>
          </w:tcPr>
          <w:p w:rsidR="009E0CB8" w:rsidRDefault="009E0CB8" w:rsidP="002D2616">
            <w:pPr>
              <w:pStyle w:val="Lijstalinea"/>
              <w:ind w:left="0"/>
              <w:cnfStyle w:val="000000000000" w:firstRow="0" w:lastRow="0" w:firstColumn="0" w:lastColumn="0" w:oddVBand="0" w:evenVBand="0" w:oddHBand="0" w:evenHBand="0" w:firstRowFirstColumn="0" w:firstRowLastColumn="0" w:lastRowFirstColumn="0" w:lastRowLastColumn="0"/>
              <w:rPr>
                <w:rStyle w:val="hps"/>
              </w:rPr>
            </w:pPr>
            <w:r>
              <w:rPr>
                <w:rStyle w:val="hps"/>
              </w:rPr>
              <w:t>45 – 50 cm (max. 55 cm)</w:t>
            </w:r>
          </w:p>
        </w:tc>
        <w:tc>
          <w:tcPr>
            <w:tcW w:w="2268" w:type="dxa"/>
          </w:tcPr>
          <w:p w:rsidR="009E0CB8" w:rsidRDefault="009E0CB8" w:rsidP="002D2616">
            <w:pPr>
              <w:pStyle w:val="Lijstalinea"/>
              <w:ind w:left="0"/>
              <w:cnfStyle w:val="000000000000" w:firstRow="0" w:lastRow="0" w:firstColumn="0" w:lastColumn="0" w:oddVBand="0" w:evenVBand="0" w:oddHBand="0" w:evenHBand="0" w:firstRowFirstColumn="0" w:firstRowLastColumn="0" w:lastRowFirstColumn="0" w:lastRowLastColumn="0"/>
              <w:rPr>
                <w:rStyle w:val="hps"/>
              </w:rPr>
            </w:pPr>
            <w:r>
              <w:rPr>
                <w:rStyle w:val="hps"/>
              </w:rPr>
              <w:t>55 – 65 cm (</w:t>
            </w:r>
            <w:r w:rsidR="002779BC">
              <w:rPr>
                <w:rStyle w:val="hps"/>
              </w:rPr>
              <w:t xml:space="preserve">6 </w:t>
            </w:r>
            <w:r>
              <w:rPr>
                <w:rStyle w:val="hps"/>
              </w:rPr>
              <w:t>tot 8j)</w:t>
            </w:r>
          </w:p>
          <w:p w:rsidR="009E0CB8" w:rsidRDefault="009E0CB8" w:rsidP="002D2616">
            <w:pPr>
              <w:pStyle w:val="Lijstalinea"/>
              <w:ind w:left="0"/>
              <w:cnfStyle w:val="000000000000" w:firstRow="0" w:lastRow="0" w:firstColumn="0" w:lastColumn="0" w:oddVBand="0" w:evenVBand="0" w:oddHBand="0" w:evenHBand="0" w:firstRowFirstColumn="0" w:firstRowLastColumn="0" w:lastRowFirstColumn="0" w:lastRowLastColumn="0"/>
              <w:rPr>
                <w:rStyle w:val="hps"/>
              </w:rPr>
            </w:pPr>
            <w:r>
              <w:rPr>
                <w:rStyle w:val="hps"/>
              </w:rPr>
              <w:t>65 – 80 cm (</w:t>
            </w:r>
            <w:r w:rsidR="002779BC">
              <w:rPr>
                <w:rStyle w:val="hps"/>
              </w:rPr>
              <w:t xml:space="preserve">8 </w:t>
            </w:r>
            <w:r>
              <w:rPr>
                <w:rStyle w:val="hps"/>
              </w:rPr>
              <w:t>tot 12j)</w:t>
            </w:r>
          </w:p>
        </w:tc>
        <w:tc>
          <w:tcPr>
            <w:tcW w:w="2268" w:type="dxa"/>
          </w:tcPr>
          <w:p w:rsidR="009E0CB8" w:rsidRDefault="009E0CB8" w:rsidP="002D2616">
            <w:pPr>
              <w:pStyle w:val="Lijstalinea"/>
              <w:ind w:left="0"/>
              <w:cnfStyle w:val="000000000000" w:firstRow="0" w:lastRow="0" w:firstColumn="0" w:lastColumn="0" w:oddVBand="0" w:evenVBand="0" w:oddHBand="0" w:evenHBand="0" w:firstRowFirstColumn="0" w:firstRowLastColumn="0" w:lastRowFirstColumn="0" w:lastRowLastColumn="0"/>
              <w:rPr>
                <w:rStyle w:val="hps"/>
              </w:rPr>
            </w:pPr>
            <w:r>
              <w:rPr>
                <w:rStyle w:val="hps"/>
              </w:rPr>
              <w:t xml:space="preserve">80 - </w:t>
            </w:r>
            <w:r w:rsidRPr="00231590">
              <w:rPr>
                <w:rStyle w:val="hps"/>
                <w:b/>
              </w:rPr>
              <w:t>90 cm</w:t>
            </w:r>
            <w:r>
              <w:rPr>
                <w:rStyle w:val="hps"/>
              </w:rPr>
              <w:t xml:space="preserve"> </w:t>
            </w:r>
          </w:p>
        </w:tc>
      </w:tr>
      <w:tr w:rsidR="009E0CB8" w:rsidTr="002D2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rsidR="009E0CB8" w:rsidRDefault="009E0CB8" w:rsidP="002D2616">
            <w:pPr>
              <w:pStyle w:val="Lijstalinea"/>
              <w:ind w:left="0"/>
              <w:rPr>
                <w:rStyle w:val="hps"/>
              </w:rPr>
            </w:pPr>
            <w:r>
              <w:rPr>
                <w:rStyle w:val="hps"/>
              </w:rPr>
              <w:t>Kraan</w:t>
            </w:r>
          </w:p>
        </w:tc>
        <w:tc>
          <w:tcPr>
            <w:tcW w:w="2268" w:type="dxa"/>
          </w:tcPr>
          <w:p w:rsidR="009E0CB8" w:rsidRDefault="009E0CB8" w:rsidP="002D2616">
            <w:pPr>
              <w:pStyle w:val="Lijstalinea"/>
              <w:ind w:left="0"/>
              <w:cnfStyle w:val="000000100000" w:firstRow="0" w:lastRow="0" w:firstColumn="0" w:lastColumn="0" w:oddVBand="0" w:evenVBand="0" w:oddHBand="1" w:evenHBand="0" w:firstRowFirstColumn="0" w:firstRowLastColumn="0" w:lastRowFirstColumn="0" w:lastRowLastColumn="0"/>
              <w:rPr>
                <w:rStyle w:val="hps"/>
              </w:rPr>
            </w:pPr>
            <w:r w:rsidRPr="002F4D73">
              <w:rPr>
                <w:rStyle w:val="hps"/>
              </w:rPr>
              <w:t>Bereik kraan op max. 33 cm</w:t>
            </w:r>
          </w:p>
        </w:tc>
        <w:tc>
          <w:tcPr>
            <w:tcW w:w="2268" w:type="dxa"/>
          </w:tcPr>
          <w:p w:rsidR="009E0CB8" w:rsidRDefault="009E0CB8" w:rsidP="002D2616">
            <w:pPr>
              <w:pStyle w:val="Lijstalinea"/>
              <w:ind w:left="0"/>
              <w:cnfStyle w:val="000000100000" w:firstRow="0" w:lastRow="0" w:firstColumn="0" w:lastColumn="0" w:oddVBand="0" w:evenVBand="0" w:oddHBand="1" w:evenHBand="0" w:firstRowFirstColumn="0" w:firstRowLastColumn="0" w:lastRowFirstColumn="0" w:lastRowLastColumn="0"/>
              <w:rPr>
                <w:rStyle w:val="hps"/>
              </w:rPr>
            </w:pPr>
          </w:p>
        </w:tc>
        <w:tc>
          <w:tcPr>
            <w:tcW w:w="2268" w:type="dxa"/>
          </w:tcPr>
          <w:p w:rsidR="009E0CB8" w:rsidRDefault="009E0CB8" w:rsidP="002D2616">
            <w:pPr>
              <w:pStyle w:val="Lijstalinea"/>
              <w:ind w:left="0"/>
              <w:cnfStyle w:val="000000100000" w:firstRow="0" w:lastRow="0" w:firstColumn="0" w:lastColumn="0" w:oddVBand="0" w:evenVBand="0" w:oddHBand="1" w:evenHBand="0" w:firstRowFirstColumn="0" w:firstRowLastColumn="0" w:lastRowFirstColumn="0" w:lastRowLastColumn="0"/>
              <w:rPr>
                <w:rStyle w:val="hps"/>
              </w:rPr>
            </w:pPr>
          </w:p>
        </w:tc>
      </w:tr>
    </w:tbl>
    <w:p w:rsidR="008D59F3" w:rsidRDefault="008D59F3">
      <w:pPr>
        <w:spacing w:after="180" w:line="24" w:lineRule="atLeast"/>
      </w:pPr>
    </w:p>
    <w:p w:rsidR="00185172" w:rsidRDefault="00185172" w:rsidP="00185172">
      <w:pPr>
        <w:pStyle w:val="Kop2"/>
      </w:pPr>
      <w:bookmarkStart w:id="81" w:name="_Toc368560275"/>
      <w:r>
        <w:t>Sanitaire lokalen per doelgroep</w:t>
      </w:r>
      <w:bookmarkEnd w:id="81"/>
    </w:p>
    <w:p w:rsidR="00D20489" w:rsidRPr="00185172" w:rsidRDefault="00F076D3" w:rsidP="00185172">
      <w:pPr>
        <w:pStyle w:val="Kop3"/>
      </w:pPr>
      <w:bookmarkStart w:id="82" w:name="_Toc368560276"/>
      <w:r w:rsidRPr="00185172">
        <w:t>Kleuteronderwijs</w:t>
      </w:r>
      <w:bookmarkEnd w:id="82"/>
    </w:p>
    <w:p w:rsidR="008D59F3" w:rsidRDefault="006748A4">
      <w:pPr>
        <w:spacing w:after="180" w:line="24" w:lineRule="atLeast"/>
      </w:pPr>
      <w:r w:rsidRPr="007B229F">
        <w:t>Voor kleuters is het belangrijk dat ze regelmatig</w:t>
      </w:r>
      <w:r w:rsidR="002779BC">
        <w:t xml:space="preserve"> </w:t>
      </w:r>
      <w:r w:rsidRPr="007B229F">
        <w:t xml:space="preserve">en op hun aangeven naar </w:t>
      </w:r>
      <w:r w:rsidR="00580899">
        <w:t xml:space="preserve">het </w:t>
      </w:r>
      <w:r w:rsidRPr="007B229F">
        <w:t>toilet kunnen gaan. Daarom worden de toiletten best zo dicht mogelijk bij hun verblijfplaats voorzien.</w:t>
      </w:r>
      <w:r>
        <w:t xml:space="preserve"> Een ideale oplossing is dat er, naast een gemeenschappelijk sanitair </w:t>
      </w:r>
      <w:r w:rsidRPr="001250ED">
        <w:t>lokaal bij de speelzaal of de open speelplaats, tussen twee klassen een kleine sanitaire ruimte met toezichtmogelijkheid wordt voorzien</w:t>
      </w:r>
      <w:r w:rsidR="00775D07">
        <w:t xml:space="preserve"> (zonder afzonderlijke sas</w:t>
      </w:r>
      <w:r w:rsidR="00D3344A">
        <w:rPr>
          <w:rStyle w:val="Voetnootmarkering"/>
        </w:rPr>
        <w:footnoteReference w:id="6"/>
      </w:r>
      <w:r w:rsidR="00775D07">
        <w:t xml:space="preserve">). </w:t>
      </w:r>
      <w:r w:rsidR="0070358F">
        <w:t xml:space="preserve"> </w:t>
      </w:r>
    </w:p>
    <w:p w:rsidR="008D59F3" w:rsidRDefault="006748A4">
      <w:pPr>
        <w:spacing w:after="180" w:line="24" w:lineRule="atLeast"/>
      </w:pPr>
      <w:r w:rsidRPr="001250ED">
        <w:t>Hou in het ontwerp/aantallen ook rekening met het feit dat kleuters vaak in groep naar toilet gaan, en vanaf de derde kleuterklas nood hebben aan een zekere privacy (voorzie ook voldoende toiletjes met deuren).</w:t>
      </w:r>
      <w:r>
        <w:t xml:space="preserve"> Bij open toiletjes moet inkijk door derden vermeden worden. </w:t>
      </w:r>
      <w:r w:rsidR="00775D07">
        <w:t xml:space="preserve">Urinoirs worden vaak vermeden bij kleuters, omwille van hygiënische en gezondheidsredenen. Het sanitair wordt aangepast in de hoogte (zie verder). </w:t>
      </w:r>
    </w:p>
    <w:p w:rsidR="005A4677" w:rsidRPr="00775D07" w:rsidRDefault="005A4677" w:rsidP="005A4677">
      <w:pPr>
        <w:spacing w:after="180" w:line="24" w:lineRule="atLeast"/>
      </w:pPr>
      <w:r>
        <w:t xml:space="preserve">Bij de kleuters is strikte scheiding van jongens en meisjes niet nodig. </w:t>
      </w:r>
    </w:p>
    <w:p w:rsidR="005A4677" w:rsidRPr="00C7647A" w:rsidRDefault="005A4677" w:rsidP="005A4677">
      <w:pPr>
        <w:spacing w:after="180" w:line="24" w:lineRule="atLeast"/>
      </w:pPr>
      <w:r>
        <w:t xml:space="preserve">Eventuele wc-deurtjes mogen niet afsluitbaar zijn langs de binnenzijde en moeten op zulke hoogte zijn dat er </w:t>
      </w:r>
      <w:r w:rsidRPr="00C7647A">
        <w:t>toezicht mogelijk is.</w:t>
      </w:r>
      <w:r>
        <w:t xml:space="preserve"> </w:t>
      </w:r>
    </w:p>
    <w:p w:rsidR="00D20489" w:rsidRPr="00185172" w:rsidRDefault="00F076D3" w:rsidP="002779BC">
      <w:pPr>
        <w:pStyle w:val="Kop3"/>
      </w:pPr>
      <w:bookmarkStart w:id="83" w:name="_Toc368560277"/>
      <w:r w:rsidRPr="00185172">
        <w:t>Lager en secundair onderwijs</w:t>
      </w:r>
      <w:bookmarkEnd w:id="83"/>
    </w:p>
    <w:p w:rsidR="002779BC" w:rsidRDefault="005A4677" w:rsidP="00615BEA">
      <w:r w:rsidRPr="002779BC">
        <w:t xml:space="preserve">Voor deze doelgroep moeten </w:t>
      </w:r>
      <w:r w:rsidR="00580899" w:rsidRPr="002779BC">
        <w:t>toilet</w:t>
      </w:r>
      <w:r w:rsidR="00580899">
        <w:t xml:space="preserve">ten </w:t>
      </w:r>
      <w:r w:rsidR="00580899" w:rsidRPr="002779BC">
        <w:t xml:space="preserve"> </w:t>
      </w:r>
      <w:r w:rsidRPr="002779BC">
        <w:t>afsluitbaar zi</w:t>
      </w:r>
      <w:r w:rsidR="003F7581" w:rsidRPr="002779BC">
        <w:t xml:space="preserve">jn en de nodige privacy bieden (zie ook algemene aanbevelingen). </w:t>
      </w:r>
      <w:r w:rsidRPr="002779BC">
        <w:t>Sanitaire voorzieningen voor jongens en meisjes moet</w:t>
      </w:r>
      <w:r w:rsidR="00D3344A">
        <w:t>en</w:t>
      </w:r>
      <w:r w:rsidRPr="002779BC">
        <w:t xml:space="preserve"> strikt gescheiden worden (geen inkijk </w:t>
      </w:r>
      <w:r w:rsidR="00D90D9C" w:rsidRPr="002779BC">
        <w:t>om</w:t>
      </w:r>
      <w:r w:rsidRPr="002779BC">
        <w:t xml:space="preserve"> privacy redenen).</w:t>
      </w:r>
    </w:p>
    <w:p w:rsidR="00F44466" w:rsidRDefault="00D835D5" w:rsidP="002779BC">
      <w:pPr>
        <w:pStyle w:val="Kop3"/>
      </w:pPr>
      <w:bookmarkStart w:id="84" w:name="_Toc368560278"/>
      <w:r w:rsidRPr="00185172">
        <w:t>B</w:t>
      </w:r>
      <w:r w:rsidR="00EE0E92" w:rsidRPr="00185172">
        <w:t>uitengewoon onderwijs</w:t>
      </w:r>
      <w:bookmarkEnd w:id="84"/>
      <w:r w:rsidR="00EE0E92" w:rsidRPr="00185172">
        <w:t xml:space="preserve"> </w:t>
      </w:r>
    </w:p>
    <w:p w:rsidR="008D59F3" w:rsidRDefault="006C61A3">
      <w:pPr>
        <w:spacing w:after="180" w:line="24" w:lineRule="atLeast"/>
      </w:pPr>
      <w:r>
        <w:t>Voor het buitengewoon onderwijs bepaalt het type van buitengewoon onderwijs dat in de betrokken instelling wordt georganiseerd</w:t>
      </w:r>
      <w:r w:rsidRPr="00F562F1">
        <w:t xml:space="preserve"> </w:t>
      </w:r>
      <w:r w:rsidR="005A4677">
        <w:t>de aard, uitrusting en grootte van de sanitaire voorzieningen</w:t>
      </w:r>
      <w:r>
        <w:t xml:space="preserve">. </w:t>
      </w:r>
      <w:r w:rsidRPr="00100C0E">
        <w:t xml:space="preserve">Hier zal per geval met de school, leerkrachten en de </w:t>
      </w:r>
      <w:r w:rsidRPr="002F4D73">
        <w:t>preventieadviseur</w:t>
      </w:r>
      <w:r w:rsidR="005A4677" w:rsidRPr="002F4D73">
        <w:t>/schoolarts</w:t>
      </w:r>
      <w:r w:rsidRPr="00100C0E">
        <w:t xml:space="preserve"> moeten nagegaan worden welke sanitaire voorzieningen nodig zijn, en </w:t>
      </w:r>
      <w:r w:rsidRPr="002F4D73">
        <w:t xml:space="preserve">welke ruimte bepaalde </w:t>
      </w:r>
      <w:r w:rsidR="00FE3EA5" w:rsidRPr="002F4D73">
        <w:t xml:space="preserve">specifieke sanitaire </w:t>
      </w:r>
      <w:r w:rsidRPr="002F4D73">
        <w:t>handelingen nodig hebben</w:t>
      </w:r>
      <w:r w:rsidRPr="00100C0E">
        <w:t>.</w:t>
      </w:r>
      <w:r>
        <w:t xml:space="preserve"> </w:t>
      </w:r>
    </w:p>
    <w:p w:rsidR="00F076D3" w:rsidRDefault="00F076D3" w:rsidP="00185172">
      <w:pPr>
        <w:pStyle w:val="Kop3"/>
      </w:pPr>
      <w:bookmarkStart w:id="85" w:name="_Toc368560279"/>
      <w:r w:rsidRPr="00185172">
        <w:t>Andere onderwijsniveaus</w:t>
      </w:r>
      <w:bookmarkEnd w:id="85"/>
    </w:p>
    <w:p w:rsidR="008D59F3" w:rsidRDefault="00F076D3">
      <w:pPr>
        <w:spacing w:after="180" w:line="24" w:lineRule="atLeast"/>
      </w:pPr>
      <w:r>
        <w:t xml:space="preserve">Rekening houdend met de leeftijd van de gebruikers en de bezettingsgraad van het gebouw tijdens lesmomenten, </w:t>
      </w:r>
      <w:r w:rsidR="00F44466">
        <w:t>zijn</w:t>
      </w:r>
      <w:r>
        <w:t xml:space="preserve"> voorgaande aanbevelingen eveneens </w:t>
      </w:r>
      <w:r w:rsidR="00F44466">
        <w:t>toepasbaar</w:t>
      </w:r>
      <w:r>
        <w:t>.</w:t>
      </w:r>
    </w:p>
    <w:p w:rsidR="00F076D3" w:rsidRPr="00185172" w:rsidRDefault="00F076D3" w:rsidP="00185172">
      <w:pPr>
        <w:pStyle w:val="Kop3"/>
      </w:pPr>
      <w:bookmarkStart w:id="86" w:name="_Toc368560280"/>
      <w:r w:rsidRPr="00185172">
        <w:t>Personeel</w:t>
      </w:r>
      <w:bookmarkEnd w:id="86"/>
      <w:r w:rsidR="00C74E5B">
        <w:t xml:space="preserve"> en gelijkgestelde leerlingen.</w:t>
      </w:r>
    </w:p>
    <w:p w:rsidR="008D59F3" w:rsidRDefault="00A3580E">
      <w:pPr>
        <w:pStyle w:val="Tekstopmerking"/>
      </w:pPr>
      <w:r w:rsidRPr="009946CF">
        <w:t xml:space="preserve">Voor het personeel (werknemers) dient de werkgever rekening te houden met de </w:t>
      </w:r>
      <w:r w:rsidRPr="009946CF">
        <w:rPr>
          <w:i/>
        </w:rPr>
        <w:t>'Wet van 4 augustus 1996 Betreffende het Welzijn van de werknemers bij de uitvoering van hun werk'</w:t>
      </w:r>
      <w:r w:rsidRPr="009946CF">
        <w:t xml:space="preserve"> (en wijzigingen). Voor onder andere het sanitair dient men het </w:t>
      </w:r>
      <w:r w:rsidRPr="009946CF">
        <w:rPr>
          <w:i/>
        </w:rPr>
        <w:t>'Koninklijk Besluit tot Vaststelling van de algemene basiseisen waaraan arbeidsplaatsen moeten beantwoorden van 10 oktober 2012'</w:t>
      </w:r>
      <w:r w:rsidRPr="009946CF">
        <w:t xml:space="preserve"> te volgen.</w:t>
      </w:r>
    </w:p>
    <w:p w:rsidR="009946CF" w:rsidRDefault="009946CF" w:rsidP="00A3580E">
      <w:pPr>
        <w:pStyle w:val="Tekstopmerking"/>
        <w:ind w:left="284"/>
      </w:pPr>
    </w:p>
    <w:p w:rsidR="008D59F3" w:rsidRPr="007D7858" w:rsidRDefault="00B2195A">
      <w:pPr>
        <w:pStyle w:val="Tekstopmerking"/>
      </w:pPr>
      <w:r w:rsidRPr="007D7858">
        <w:t xml:space="preserve">De belangrijkste elementen rond sanitair, onderdeel van de zogenoemde ‘sociale voorzieningen’ zijn te vinden in </w:t>
      </w:r>
      <w:r w:rsidR="002F4D73" w:rsidRPr="007D7858">
        <w:t>Afdeling VI</w:t>
      </w:r>
      <w:r w:rsidRPr="007D7858">
        <w:t xml:space="preserve">.  </w:t>
      </w:r>
      <w:r w:rsidR="008E2531" w:rsidRPr="007D7858">
        <w:t xml:space="preserve">We lichten hieruit enkele basisprincipes: </w:t>
      </w:r>
    </w:p>
    <w:p w:rsidR="009946CF" w:rsidRPr="007D7858" w:rsidRDefault="009946CF" w:rsidP="00A3580E">
      <w:pPr>
        <w:pStyle w:val="Tekstopmerking"/>
        <w:ind w:left="284"/>
      </w:pPr>
    </w:p>
    <w:p w:rsidR="008D59F3" w:rsidRPr="007D7858" w:rsidRDefault="008E2531">
      <w:pPr>
        <w:spacing w:after="180" w:line="24" w:lineRule="atLeast"/>
      </w:pPr>
      <w:r w:rsidRPr="007D7858">
        <w:t>Ten behoeve van het personeel dient elke instelling over één gescheiden sanitaire ruimte met minimaal één toilet en één wastafel voor mannen of vrouwen te beschikken. De vermelding ‘mannen’ of ‘vrouwen’ of een aangepast pictogram duidt aan voor wie de sanitaire ruimte is voorbehouden.</w:t>
      </w:r>
    </w:p>
    <w:p w:rsidR="008D59F3" w:rsidRPr="007D7858" w:rsidRDefault="008E2531">
      <w:pPr>
        <w:spacing w:after="180" w:line="24" w:lineRule="atLeast"/>
      </w:pPr>
      <w:r w:rsidRPr="007D7858">
        <w:t xml:space="preserve">Voor elke instelling dient er minimaal voorzien te worden in: </w:t>
      </w:r>
    </w:p>
    <w:p w:rsidR="00A3580E" w:rsidRPr="007D7858" w:rsidRDefault="008E2531" w:rsidP="00A3580E">
      <w:pPr>
        <w:pStyle w:val="Lijstalinea"/>
        <w:numPr>
          <w:ilvl w:val="0"/>
          <w:numId w:val="10"/>
        </w:numPr>
        <w:spacing w:after="180" w:line="24" w:lineRule="atLeast"/>
        <w:ind w:left="851" w:hanging="284"/>
      </w:pPr>
      <w:r w:rsidRPr="007D7858">
        <w:t>één toilet per 15 vrouwen;</w:t>
      </w:r>
    </w:p>
    <w:p w:rsidR="00A3580E" w:rsidRPr="007D7858" w:rsidRDefault="008E2531" w:rsidP="00A3580E">
      <w:pPr>
        <w:pStyle w:val="Lijstalinea"/>
        <w:numPr>
          <w:ilvl w:val="0"/>
          <w:numId w:val="10"/>
        </w:numPr>
        <w:spacing w:after="180" w:line="24" w:lineRule="atLeast"/>
        <w:ind w:left="851" w:hanging="284"/>
      </w:pPr>
      <w:r w:rsidRPr="007D7858">
        <w:t>één toilet per 15 mannen (de toiletten kunnen vervangen worden door urinoirs op voorwaarde dat het aantal toiletten minimum 1 per 25 werknemers bedraagt)</w:t>
      </w:r>
    </w:p>
    <w:p w:rsidR="00A3580E" w:rsidRPr="007D7858" w:rsidRDefault="008E2531" w:rsidP="00A3580E">
      <w:pPr>
        <w:pStyle w:val="Lijstalinea"/>
        <w:numPr>
          <w:ilvl w:val="0"/>
          <w:numId w:val="10"/>
        </w:numPr>
        <w:spacing w:after="180" w:line="24" w:lineRule="atLeast"/>
        <w:ind w:left="851" w:hanging="284"/>
      </w:pPr>
      <w:r w:rsidRPr="007D7858">
        <w:t xml:space="preserve">één kraan per 4 toiletten of urinoirs; </w:t>
      </w:r>
    </w:p>
    <w:p w:rsidR="008D59F3" w:rsidRPr="007D7858" w:rsidRDefault="008E2531">
      <w:pPr>
        <w:spacing w:after="180" w:line="24" w:lineRule="atLeast"/>
      </w:pPr>
      <w:r w:rsidRPr="007D7858">
        <w:t xml:space="preserve">De berekening van aantallen is gebaseerd op het aantal werknemers dat gelijktijdig wordt tewerkgesteld (art 59). </w:t>
      </w:r>
    </w:p>
    <w:p w:rsidR="008D59F3" w:rsidRPr="007D7858" w:rsidRDefault="008E2531">
      <w:pPr>
        <w:spacing w:after="180" w:line="24" w:lineRule="atLeast"/>
      </w:pPr>
      <w:r w:rsidRPr="007D7858">
        <w:t>Artikel 5 van het KB stelt dat “</w:t>
      </w:r>
      <w:r w:rsidR="002F4D73" w:rsidRPr="007D7858">
        <w:rPr>
          <w:i/>
        </w:rPr>
        <w:t>B</w:t>
      </w:r>
      <w:r w:rsidRPr="007D7858">
        <w:rPr>
          <w:i/>
        </w:rPr>
        <w:t>ij de inrichting van de arbeidsplaatsen wordt rekening gehouden met gehandicapte werknemers. Dit geldt inzonderheid voor deuren, verbindingswegen, trappen, sociale voorzieningen en werkposten rechtstreeks door gehandicapte werknemers worden gebruikt of ingenomen.”</w:t>
      </w:r>
    </w:p>
    <w:p w:rsidR="008D59F3" w:rsidRPr="007D7858" w:rsidRDefault="008E2531">
      <w:pPr>
        <w:spacing w:after="180" w:line="24" w:lineRule="atLeast"/>
      </w:pPr>
      <w:r w:rsidRPr="007D7858">
        <w:t xml:space="preserve">Elke sanitaire ruimte dient minimaal één wastafel te bevatten. </w:t>
      </w:r>
    </w:p>
    <w:p w:rsidR="008D59F3" w:rsidRPr="007D7858" w:rsidRDefault="008E2531">
      <w:pPr>
        <w:spacing w:after="180" w:line="24" w:lineRule="atLeast"/>
      </w:pPr>
      <w:r w:rsidRPr="007D7858">
        <w:t>In elk toilet is er een kledinghaak.</w:t>
      </w:r>
    </w:p>
    <w:p w:rsidR="002779BC" w:rsidRPr="007D7858" w:rsidRDefault="002779BC">
      <w:pPr>
        <w:spacing w:after="180" w:line="24" w:lineRule="atLeast"/>
      </w:pPr>
      <w:r w:rsidRPr="007D7858">
        <w:t xml:space="preserve">Het KB doet ook uitspraak over het voorzien van douches voor werknemers. </w:t>
      </w:r>
    </w:p>
    <w:p w:rsidR="008D59F3" w:rsidRDefault="00185172">
      <w:pPr>
        <w:pStyle w:val="Kop1"/>
      </w:pPr>
      <w:bookmarkStart w:id="87" w:name="_Toc368560281"/>
      <w:r>
        <w:t>Links en referenties</w:t>
      </w:r>
      <w:bookmarkEnd w:id="87"/>
      <w:r>
        <w:t xml:space="preserve"> </w:t>
      </w:r>
    </w:p>
    <w:p w:rsidR="00D655F6" w:rsidRDefault="00D655F6"/>
    <w:p w:rsidR="005A4677" w:rsidRDefault="005A4677" w:rsidP="00D655F6">
      <w:pPr>
        <w:pStyle w:val="Lijstalinea"/>
        <w:numPr>
          <w:ilvl w:val="0"/>
          <w:numId w:val="17"/>
        </w:numPr>
        <w:spacing w:after="180" w:line="24" w:lineRule="atLeast"/>
      </w:pPr>
      <w:r>
        <w:t>Codex Welzijn op het Werk</w:t>
      </w:r>
    </w:p>
    <w:p w:rsidR="007D7858" w:rsidRDefault="00E05955" w:rsidP="002779BC">
      <w:pPr>
        <w:pStyle w:val="Lijstalinea"/>
        <w:numPr>
          <w:ilvl w:val="1"/>
          <w:numId w:val="17"/>
        </w:numPr>
        <w:spacing w:after="180" w:line="24" w:lineRule="atLeast"/>
      </w:pPr>
      <w:hyperlink r:id="rId16" w:anchor="Page31" w:history="1">
        <w:r w:rsidR="00D655F6" w:rsidRPr="008866C9">
          <w:rPr>
            <w:rStyle w:val="Hyperlink"/>
          </w:rPr>
          <w:t>Koninklijk Besluit dd. 10 oktober 2012 tot vaststelling van de algemene basiseisen waaraan arbeidsplaatsen moeten beantwoorden</w:t>
        </w:r>
      </w:hyperlink>
      <w:r w:rsidR="007D7858">
        <w:t xml:space="preserve"> </w:t>
      </w:r>
    </w:p>
    <w:p w:rsidR="00D655F6" w:rsidRDefault="00E05955" w:rsidP="002779BC">
      <w:pPr>
        <w:pStyle w:val="Lijstalinea"/>
        <w:numPr>
          <w:ilvl w:val="1"/>
          <w:numId w:val="17"/>
        </w:numPr>
        <w:spacing w:after="180" w:line="24" w:lineRule="atLeast"/>
      </w:pPr>
      <w:hyperlink r:id="rId17" w:history="1">
        <w:r w:rsidR="007D7858" w:rsidRPr="00F45E11">
          <w:rPr>
            <w:rStyle w:val="Hyperlink"/>
          </w:rPr>
          <w:t>www.werk.belgie.be</w:t>
        </w:r>
      </w:hyperlink>
      <w:r w:rsidR="007D7858">
        <w:t xml:space="preserve"> </w:t>
      </w:r>
    </w:p>
    <w:p w:rsidR="007D7858" w:rsidRDefault="00D655F6" w:rsidP="00D655F6">
      <w:pPr>
        <w:pStyle w:val="Lijstalinea"/>
        <w:numPr>
          <w:ilvl w:val="0"/>
          <w:numId w:val="17"/>
        </w:numPr>
        <w:spacing w:after="180" w:line="24" w:lineRule="atLeast"/>
      </w:pPr>
      <w:r>
        <w:t xml:space="preserve">Regelgeving toegankelijkheid </w:t>
      </w:r>
    </w:p>
    <w:p w:rsidR="00D655F6" w:rsidRDefault="00D655F6" w:rsidP="007D7858">
      <w:pPr>
        <w:pStyle w:val="Lijstalinea"/>
        <w:numPr>
          <w:ilvl w:val="1"/>
          <w:numId w:val="17"/>
        </w:numPr>
        <w:spacing w:after="180" w:line="24" w:lineRule="atLeast"/>
      </w:pPr>
      <w:r>
        <w:t xml:space="preserve">Vlaanderen: </w:t>
      </w:r>
      <w:hyperlink r:id="rId18" w:history="1">
        <w:r w:rsidRPr="00D655F6">
          <w:rPr>
            <w:rStyle w:val="Hyperlink"/>
          </w:rPr>
          <w:t>Gewestelijke Stedenbouwkundige Verordening Toegankelijkheid</w:t>
        </w:r>
      </w:hyperlink>
      <w:r>
        <w:t xml:space="preserve"> </w:t>
      </w:r>
    </w:p>
    <w:p w:rsidR="00D655F6" w:rsidRDefault="00D655F6" w:rsidP="007D7858">
      <w:pPr>
        <w:pStyle w:val="Lijstalinea"/>
        <w:numPr>
          <w:ilvl w:val="1"/>
          <w:numId w:val="17"/>
        </w:numPr>
        <w:spacing w:after="180" w:line="24" w:lineRule="atLeast"/>
      </w:pPr>
      <w:r>
        <w:t xml:space="preserve"> Brussel (Titel IV): </w:t>
      </w:r>
      <w:hyperlink r:id="rId19" w:history="1">
        <w:r w:rsidRPr="008866C9">
          <w:rPr>
            <w:rStyle w:val="Hyperlink"/>
          </w:rPr>
          <w:t>Gewestelijke Stedenbouwkundige Verordening van het Brussels Hoofdstedelijke Gewest</w:t>
        </w:r>
      </w:hyperlink>
    </w:p>
    <w:p w:rsidR="00D655F6" w:rsidRDefault="00D655F6" w:rsidP="00D655F6">
      <w:pPr>
        <w:pStyle w:val="Lijstalinea"/>
        <w:numPr>
          <w:ilvl w:val="0"/>
          <w:numId w:val="17"/>
        </w:numPr>
        <w:spacing w:after="180" w:line="24" w:lineRule="atLeast"/>
      </w:pPr>
      <w:r>
        <w:t xml:space="preserve">Handboek toegankelijk gebouw: </w:t>
      </w:r>
      <w:hyperlink r:id="rId20" w:history="1">
        <w:r w:rsidRPr="00E2515D">
          <w:rPr>
            <w:rStyle w:val="Hyperlink"/>
          </w:rPr>
          <w:t>www.toegankelijkgebouw.be</w:t>
        </w:r>
      </w:hyperlink>
    </w:p>
    <w:p w:rsidR="00D655F6" w:rsidRDefault="00185172">
      <w:pPr>
        <w:pStyle w:val="Lijstalinea"/>
        <w:numPr>
          <w:ilvl w:val="0"/>
          <w:numId w:val="17"/>
        </w:numPr>
        <w:spacing w:after="180" w:line="24" w:lineRule="atLeast"/>
      </w:pPr>
      <w:r>
        <w:t>Instrument Duurzame Scholenbouw</w:t>
      </w:r>
      <w:r w:rsidR="00D655F6">
        <w:t xml:space="preserve">: </w:t>
      </w:r>
      <w:hyperlink r:id="rId21" w:history="1">
        <w:r w:rsidR="00F53DD9" w:rsidRPr="00796314">
          <w:rPr>
            <w:rStyle w:val="Hyperlink"/>
          </w:rPr>
          <w:t>http://www.scholenbouwen.be/publicaties/naar-een-inspirerende-leeromgeving</w:t>
        </w:r>
      </w:hyperlink>
      <w:r w:rsidR="00F53DD9">
        <w:t xml:space="preserve"> </w:t>
      </w:r>
    </w:p>
    <w:p w:rsidR="001D2FC1" w:rsidRDefault="00D379A2" w:rsidP="001D2FC1">
      <w:pPr>
        <w:pStyle w:val="Lijstalinea"/>
        <w:numPr>
          <w:ilvl w:val="0"/>
          <w:numId w:val="17"/>
        </w:numPr>
        <w:spacing w:after="180" w:line="24" w:lineRule="atLeast"/>
      </w:pPr>
      <w:r>
        <w:t xml:space="preserve">Wild van water: drink- en plasbeleid in het basisonderwijs. </w:t>
      </w:r>
      <w:hyperlink r:id="rId22" w:history="1">
        <w:r w:rsidRPr="004A65E3">
          <w:rPr>
            <w:rStyle w:val="Hyperlink"/>
          </w:rPr>
          <w:t>www.wildvanwater.be</w:t>
        </w:r>
      </w:hyperlink>
      <w:r>
        <w:t xml:space="preserve"> </w:t>
      </w:r>
    </w:p>
    <w:p w:rsidR="001D2FC1" w:rsidRPr="005B3A7B" w:rsidRDefault="001D2FC1" w:rsidP="001D2FC1">
      <w:pPr>
        <w:pStyle w:val="Lijstalinea"/>
        <w:spacing w:after="180" w:line="24" w:lineRule="atLeast"/>
        <w:sectPr w:rsidR="001D2FC1" w:rsidRPr="005B3A7B" w:rsidSect="00615BEA">
          <w:footerReference w:type="default" r:id="rId23"/>
          <w:type w:val="continuous"/>
          <w:pgSz w:w="11906" w:h="16838" w:code="9"/>
          <w:pgMar w:top="1134" w:right="1134" w:bottom="1134" w:left="1134" w:header="709" w:footer="709" w:gutter="0"/>
          <w:cols w:space="708"/>
          <w:docGrid w:linePitch="360"/>
        </w:sectPr>
      </w:pPr>
    </w:p>
    <w:p w:rsidR="00D379A2" w:rsidRPr="005B3A7B" w:rsidRDefault="00D379A2" w:rsidP="001D2FC1">
      <w:pPr>
        <w:pStyle w:val="Lijstalinea"/>
        <w:spacing w:after="180" w:line="24" w:lineRule="atLeast"/>
      </w:pPr>
    </w:p>
    <w:sectPr w:rsidR="00D379A2" w:rsidRPr="005B3A7B" w:rsidSect="00615BEA">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7B0" w:rsidRDefault="003C37B0" w:rsidP="004276C2">
      <w:r>
        <w:separator/>
      </w:r>
    </w:p>
  </w:endnote>
  <w:endnote w:type="continuationSeparator" w:id="0">
    <w:p w:rsidR="003C37B0" w:rsidRDefault="003C37B0" w:rsidP="00427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9EE1C38-E8CB-47DD-B999-8A431FCCA43E}"/>
    <w:embedBold r:id="rId2" w:fontKey="{D9AA8C7B-42E4-4F30-89DF-0B670089F6F5}"/>
    <w:embedItalic r:id="rId3" w:fontKey="{64257015-5B54-43A8-8BED-A4D2CE0C8307}"/>
    <w:embedBoldItalic r:id="rId4" w:fontKey="{E471A2DC-34C8-4BF7-B60D-5722A68E5BD7}"/>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embedRegular r:id="rId5" w:fontKey="{492DA2AB-1D99-4EE9-82B8-389971F766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16719"/>
      <w:docPartObj>
        <w:docPartGallery w:val="Page Numbers (Bottom of Page)"/>
        <w:docPartUnique/>
      </w:docPartObj>
    </w:sdtPr>
    <w:sdtEndPr/>
    <w:sdtContent>
      <w:p w:rsidR="00730B03" w:rsidRDefault="00E05955">
        <w:pPr>
          <w:pStyle w:val="Voettekst"/>
        </w:pPr>
        <w:r>
          <w:fldChar w:fldCharType="begin"/>
        </w:r>
        <w:r>
          <w:instrText xml:space="preserve"> PAGE   \* MERGEFORMAT </w:instrText>
        </w:r>
        <w:r>
          <w:fldChar w:fldCharType="separate"/>
        </w:r>
        <w:r>
          <w:rPr>
            <w:noProof/>
          </w:rPr>
          <w:t>1</w:t>
        </w:r>
        <w:r>
          <w:rPr>
            <w:noProof/>
          </w:rPr>
          <w:fldChar w:fldCharType="end"/>
        </w:r>
      </w:p>
    </w:sdtContent>
  </w:sdt>
  <w:p w:rsidR="00730B03" w:rsidRDefault="00730B0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7B0" w:rsidRDefault="003C37B0" w:rsidP="004276C2">
      <w:r>
        <w:separator/>
      </w:r>
    </w:p>
  </w:footnote>
  <w:footnote w:type="continuationSeparator" w:id="0">
    <w:p w:rsidR="003C37B0" w:rsidRDefault="003C37B0" w:rsidP="004276C2">
      <w:r>
        <w:continuationSeparator/>
      </w:r>
    </w:p>
  </w:footnote>
  <w:footnote w:id="1">
    <w:p w:rsidR="00730B03" w:rsidRPr="0066407D" w:rsidRDefault="00730B03">
      <w:pPr>
        <w:pStyle w:val="Voetnoottekst"/>
        <w:rPr>
          <w:sz w:val="16"/>
        </w:rPr>
      </w:pPr>
      <w:r w:rsidRPr="0066407D">
        <w:rPr>
          <w:rStyle w:val="Voetnootmarkering"/>
          <w:sz w:val="16"/>
        </w:rPr>
        <w:footnoteRef/>
      </w:r>
      <w:r w:rsidRPr="0066407D">
        <w:rPr>
          <w:sz w:val="16"/>
        </w:rPr>
        <w:t xml:space="preserve"> Wet van 4 augustus 1996 betreffende ‘het welzijn van de werknemers bij de uitvoering van hun werk’</w:t>
      </w:r>
      <w:r>
        <w:rPr>
          <w:sz w:val="16"/>
        </w:rPr>
        <w:t xml:space="preserve"> is volgens </w:t>
      </w:r>
      <w:r w:rsidRPr="0066407D">
        <w:rPr>
          <w:sz w:val="16"/>
        </w:rPr>
        <w:t xml:space="preserve">art 2 § 1 </w:t>
      </w:r>
      <w:r>
        <w:rPr>
          <w:sz w:val="16"/>
        </w:rPr>
        <w:t>ook toepasselijk op:</w:t>
      </w:r>
      <w:r w:rsidRPr="0066407D">
        <w:rPr>
          <w:sz w:val="16"/>
        </w:rPr>
        <w:t xml:space="preserve"> </w:t>
      </w:r>
      <w:r w:rsidRPr="0066407D">
        <w:rPr>
          <w:i/>
          <w:sz w:val="16"/>
        </w:rPr>
        <w:t>‘e) de leerlingen en studenten die ene studierichting volgen waarvan het opleidingsprogramma voorziet in een vorm van arbeid die in de onderwijsinstelling wordt verricht’</w:t>
      </w:r>
      <w:r>
        <w:rPr>
          <w:sz w:val="16"/>
        </w:rPr>
        <w:t xml:space="preserve">. </w:t>
      </w:r>
    </w:p>
  </w:footnote>
  <w:footnote w:id="2">
    <w:p w:rsidR="00730B03" w:rsidRDefault="00730B03">
      <w:pPr>
        <w:pStyle w:val="Voetnoottekst"/>
      </w:pPr>
      <w:r>
        <w:rPr>
          <w:rStyle w:val="Voetnootmarkering"/>
        </w:rPr>
        <w:footnoteRef/>
      </w:r>
      <w:r>
        <w:t xml:space="preserve"> Dit geldt niet voor de ruimte aansluitend bij een of meer kleuterklassenwaar een  toiletje wordt voorzien hoewel die ruimte volgens een strikte lezing van het besluit toegankelijkheid ook valt onder de definitie van een sanitair blok. </w:t>
      </w:r>
    </w:p>
  </w:footnote>
  <w:footnote w:id="3">
    <w:p w:rsidR="00730B03" w:rsidRPr="00AA3993" w:rsidRDefault="00730B03" w:rsidP="0062763C">
      <w:pPr>
        <w:pStyle w:val="Voetnoottekst"/>
        <w:rPr>
          <w:sz w:val="16"/>
        </w:rPr>
      </w:pPr>
      <w:r w:rsidRPr="00AA3993">
        <w:rPr>
          <w:rStyle w:val="Voetnootmarkering"/>
          <w:sz w:val="16"/>
        </w:rPr>
        <w:footnoteRef/>
      </w:r>
      <w:r w:rsidRPr="00AA3993">
        <w:rPr>
          <w:sz w:val="16"/>
        </w:rPr>
        <w:t xml:space="preserve"> In de Brusselse Verordening wordt een minimale ruimte gevraagd van 1.50 * 1.50 voor een aangepast toilet. Dit blijkt functioneel niet optimaal bruikbaar te zijn, en de aanbevolen afmeting is 1.65 * 2.20. </w:t>
      </w:r>
    </w:p>
  </w:footnote>
  <w:footnote w:id="4">
    <w:p w:rsidR="00730B03" w:rsidRDefault="00730B03">
      <w:pPr>
        <w:pStyle w:val="Voetnoottekst"/>
      </w:pPr>
      <w:r>
        <w:rPr>
          <w:rStyle w:val="Voetnootmarkering"/>
        </w:rPr>
        <w:footnoteRef/>
      </w:r>
      <w:r>
        <w:t xml:space="preserve"> </w:t>
      </w:r>
      <w:r>
        <w:rPr>
          <w:rFonts w:ascii="Century Gothic" w:hAnsi="Century Gothic"/>
          <w:color w:val="505050"/>
          <w:sz w:val="16"/>
          <w:szCs w:val="16"/>
        </w:rPr>
        <w:t>toiletten bestaan uit waterclosets en urinoirs</w:t>
      </w:r>
    </w:p>
  </w:footnote>
  <w:footnote w:id="5">
    <w:p w:rsidR="000162B2" w:rsidRDefault="000162B2" w:rsidP="000162B2">
      <w:pPr>
        <w:pStyle w:val="Voetnoottekst"/>
        <w:jc w:val="left"/>
      </w:pPr>
      <w:r>
        <w:rPr>
          <w:rStyle w:val="Voetnootmarkering"/>
        </w:rPr>
        <w:footnoteRef/>
      </w:r>
      <w:r>
        <w:t xml:space="preserve"> </w:t>
      </w:r>
      <w:r>
        <w:rPr>
          <w:rFonts w:ascii="Century Gothic" w:hAnsi="Century Gothic"/>
          <w:color w:val="505050"/>
          <w:sz w:val="16"/>
          <w:szCs w:val="16"/>
        </w:rPr>
        <w:t xml:space="preserve">Minimaal aantal toiletten volgens de </w:t>
      </w:r>
      <w:r w:rsidR="00C86623">
        <w:rPr>
          <w:rFonts w:ascii="Century Gothic" w:hAnsi="Century Gothic"/>
          <w:color w:val="505050"/>
          <w:sz w:val="16"/>
          <w:szCs w:val="16"/>
        </w:rPr>
        <w:t xml:space="preserve">huidige </w:t>
      </w:r>
      <w:r>
        <w:rPr>
          <w:rFonts w:ascii="Century Gothic" w:hAnsi="Century Gothic"/>
          <w:color w:val="505050"/>
          <w:sz w:val="16"/>
          <w:szCs w:val="16"/>
        </w:rPr>
        <w:t>wettelijke bepalingen van het ARAB:</w:t>
      </w:r>
      <w:r w:rsidR="00C86623">
        <w:rPr>
          <w:rFonts w:ascii="Century Gothic" w:hAnsi="Century Gothic"/>
          <w:color w:val="505050"/>
          <w:sz w:val="16"/>
          <w:szCs w:val="16"/>
        </w:rPr>
        <w:t xml:space="preserve"> zie 3.2.5</w:t>
      </w:r>
      <w:r>
        <w:rPr>
          <w:rFonts w:ascii="Century Gothic" w:hAnsi="Century Gothic"/>
          <w:color w:val="505050"/>
          <w:sz w:val="16"/>
          <w:szCs w:val="16"/>
        </w:rPr>
        <w:t xml:space="preserve"> </w:t>
      </w:r>
    </w:p>
  </w:footnote>
  <w:footnote w:id="6">
    <w:p w:rsidR="00730B03" w:rsidRPr="00C86623" w:rsidRDefault="00730B03">
      <w:pPr>
        <w:pStyle w:val="Voetnoottekst"/>
        <w:rPr>
          <w:rFonts w:ascii="Century Gothic" w:hAnsi="Century Gothic"/>
          <w:color w:val="505050"/>
          <w:sz w:val="16"/>
          <w:szCs w:val="16"/>
        </w:rPr>
      </w:pPr>
      <w:r>
        <w:rPr>
          <w:rStyle w:val="Voetnootmarkering"/>
        </w:rPr>
        <w:footnoteRef/>
      </w:r>
      <w:r>
        <w:t xml:space="preserve"> </w:t>
      </w:r>
      <w:r w:rsidRPr="00C86623">
        <w:rPr>
          <w:rFonts w:ascii="Century Gothic" w:hAnsi="Century Gothic"/>
          <w:color w:val="505050"/>
          <w:sz w:val="16"/>
          <w:szCs w:val="16"/>
        </w:rPr>
        <w:t>Desgevallend hier afwijken van de verordening toegankelijkheid / bij bouwaanvraag stedenbouw motiveren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79D"/>
    <w:multiLevelType w:val="hybridMultilevel"/>
    <w:tmpl w:val="7ECAA7D6"/>
    <w:lvl w:ilvl="0" w:tplc="0E8212B8">
      <w:start w:val="65"/>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CB24995"/>
    <w:multiLevelType w:val="hybridMultilevel"/>
    <w:tmpl w:val="162AAD52"/>
    <w:lvl w:ilvl="0" w:tplc="E3D60848">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DFF1559"/>
    <w:multiLevelType w:val="hybridMultilevel"/>
    <w:tmpl w:val="3C8C46B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6D22650"/>
    <w:multiLevelType w:val="hybridMultilevel"/>
    <w:tmpl w:val="7E08898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8BA569C"/>
    <w:multiLevelType w:val="hybridMultilevel"/>
    <w:tmpl w:val="1A1AB890"/>
    <w:lvl w:ilvl="0" w:tplc="74CE9052">
      <w:start w:val="1"/>
      <w:numFmt w:val="bullet"/>
      <w:lvlText w:val="-"/>
      <w:lvlJc w:val="left"/>
      <w:pPr>
        <w:ind w:left="720" w:hanging="360"/>
      </w:pPr>
      <w:rPr>
        <w:rFonts w:ascii="Calibri" w:eastAsia="Calibri" w:hAnsi="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15:restartNumberingAfterBreak="0">
    <w:nsid w:val="20D12188"/>
    <w:multiLevelType w:val="hybridMultilevel"/>
    <w:tmpl w:val="4E2C820E"/>
    <w:lvl w:ilvl="0" w:tplc="67FA55F0">
      <w:numFmt w:val="bullet"/>
      <w:lvlText w:val="-"/>
      <w:lvlJc w:val="left"/>
      <w:pPr>
        <w:ind w:left="644" w:hanging="360"/>
      </w:pPr>
      <w:rPr>
        <w:rFonts w:ascii="Calibri" w:eastAsiaTheme="minorHAnsi" w:hAnsi="Calibri" w:cs="Calibri" w:hint="default"/>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6" w15:restartNumberingAfterBreak="0">
    <w:nsid w:val="277E3B76"/>
    <w:multiLevelType w:val="hybridMultilevel"/>
    <w:tmpl w:val="D2B2B184"/>
    <w:lvl w:ilvl="0" w:tplc="08130001">
      <w:start w:val="1"/>
      <w:numFmt w:val="bullet"/>
      <w:lvlText w:val=""/>
      <w:lvlJc w:val="left"/>
      <w:pPr>
        <w:ind w:left="644" w:hanging="360"/>
      </w:pPr>
      <w:rPr>
        <w:rFonts w:ascii="Symbol" w:hAnsi="Symbol" w:hint="default"/>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7" w15:restartNumberingAfterBreak="0">
    <w:nsid w:val="3B624F79"/>
    <w:multiLevelType w:val="hybridMultilevel"/>
    <w:tmpl w:val="480EB95A"/>
    <w:lvl w:ilvl="0" w:tplc="08130001">
      <w:start w:val="1"/>
      <w:numFmt w:val="bullet"/>
      <w:lvlText w:val=""/>
      <w:lvlJc w:val="left"/>
      <w:pPr>
        <w:ind w:left="644" w:hanging="360"/>
      </w:pPr>
      <w:rPr>
        <w:rFonts w:ascii="Symbol" w:hAnsi="Symbol" w:hint="default"/>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8" w15:restartNumberingAfterBreak="0">
    <w:nsid w:val="3B8066AA"/>
    <w:multiLevelType w:val="hybridMultilevel"/>
    <w:tmpl w:val="D3C0E6CE"/>
    <w:lvl w:ilvl="0" w:tplc="33BAF490">
      <w:start w:val="2"/>
      <w:numFmt w:val="bullet"/>
      <w:lvlText w:val="-"/>
      <w:lvlJc w:val="left"/>
      <w:pPr>
        <w:ind w:left="720" w:hanging="360"/>
      </w:pPr>
      <w:rPr>
        <w:rFonts w:ascii="Calibri" w:eastAsiaTheme="majorEastAsia" w:hAnsi="Calibri"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DF531F9"/>
    <w:multiLevelType w:val="multilevel"/>
    <w:tmpl w:val="B2CA97CA"/>
    <w:lvl w:ilvl="0">
      <w:start w:val="2"/>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0" w15:restartNumberingAfterBreak="0">
    <w:nsid w:val="3EA04EB4"/>
    <w:multiLevelType w:val="hybridMultilevel"/>
    <w:tmpl w:val="94560FDC"/>
    <w:lvl w:ilvl="0" w:tplc="ECC6108E">
      <w:numFmt w:val="bullet"/>
      <w:lvlText w:val=""/>
      <w:lvlJc w:val="left"/>
      <w:pPr>
        <w:ind w:left="720" w:hanging="360"/>
      </w:pPr>
      <w:rPr>
        <w:rFonts w:ascii="Wingdings" w:eastAsiaTheme="minorHAns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1495710"/>
    <w:multiLevelType w:val="hybridMultilevel"/>
    <w:tmpl w:val="B944FA4E"/>
    <w:lvl w:ilvl="0" w:tplc="CC16F550">
      <w:start w:val="1"/>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4EA135A"/>
    <w:multiLevelType w:val="hybridMultilevel"/>
    <w:tmpl w:val="B2748CC4"/>
    <w:lvl w:ilvl="0" w:tplc="2BB8AA7A">
      <w:numFmt w:val="bullet"/>
      <w:lvlText w:val="-"/>
      <w:lvlJc w:val="left"/>
      <w:pPr>
        <w:ind w:left="720" w:hanging="360"/>
      </w:pPr>
      <w:rPr>
        <w:rFonts w:ascii="Calibri" w:eastAsia="Calibri" w:hAnsi="Calibri" w:hint="default"/>
      </w:rPr>
    </w:lvl>
    <w:lvl w:ilvl="1" w:tplc="08130003">
      <w:start w:val="1"/>
      <w:numFmt w:val="decimal"/>
      <w:lvlText w:val="%2."/>
      <w:lvlJc w:val="left"/>
      <w:pPr>
        <w:tabs>
          <w:tab w:val="num" w:pos="1440"/>
        </w:tabs>
        <w:ind w:left="1440" w:hanging="360"/>
      </w:p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13" w15:restartNumberingAfterBreak="0">
    <w:nsid w:val="484A0FE5"/>
    <w:multiLevelType w:val="hybridMultilevel"/>
    <w:tmpl w:val="C74A000A"/>
    <w:lvl w:ilvl="0" w:tplc="6E841B8A">
      <w:start w:val="60"/>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A450B66"/>
    <w:multiLevelType w:val="hybridMultilevel"/>
    <w:tmpl w:val="D9D8AD7E"/>
    <w:lvl w:ilvl="0" w:tplc="08130001">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15" w15:restartNumberingAfterBreak="0">
    <w:nsid w:val="4CCD075A"/>
    <w:multiLevelType w:val="hybridMultilevel"/>
    <w:tmpl w:val="80D27774"/>
    <w:lvl w:ilvl="0" w:tplc="2E1401E4">
      <w:start w:val="2"/>
      <w:numFmt w:val="bullet"/>
      <w:lvlText w:val="-"/>
      <w:lvlJc w:val="left"/>
      <w:pPr>
        <w:ind w:left="644" w:hanging="360"/>
      </w:pPr>
      <w:rPr>
        <w:rFonts w:ascii="Calibri" w:eastAsiaTheme="minorHAnsi" w:hAnsi="Calibri" w:cstheme="minorBidi" w:hint="default"/>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6" w15:restartNumberingAfterBreak="0">
    <w:nsid w:val="52AB3EF2"/>
    <w:multiLevelType w:val="hybridMultilevel"/>
    <w:tmpl w:val="1AF6BABA"/>
    <w:lvl w:ilvl="0" w:tplc="08130001">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17" w15:restartNumberingAfterBreak="0">
    <w:nsid w:val="5B180024"/>
    <w:multiLevelType w:val="hybridMultilevel"/>
    <w:tmpl w:val="3C96ADF0"/>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8" w15:restartNumberingAfterBreak="0">
    <w:nsid w:val="5C9F1797"/>
    <w:multiLevelType w:val="hybridMultilevel"/>
    <w:tmpl w:val="7DDE496C"/>
    <w:lvl w:ilvl="0" w:tplc="0414EAE8">
      <w:start w:val="60"/>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21D45D9"/>
    <w:multiLevelType w:val="hybridMultilevel"/>
    <w:tmpl w:val="ADDC6F00"/>
    <w:lvl w:ilvl="0" w:tplc="08130001">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20" w15:restartNumberingAfterBreak="0">
    <w:nsid w:val="637256A5"/>
    <w:multiLevelType w:val="hybridMultilevel"/>
    <w:tmpl w:val="65BA1F18"/>
    <w:lvl w:ilvl="0" w:tplc="70D4F876">
      <w:start w:val="60"/>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80B4BFE"/>
    <w:multiLevelType w:val="hybridMultilevel"/>
    <w:tmpl w:val="F5B6DF46"/>
    <w:lvl w:ilvl="0" w:tplc="58FC40F8">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22C4FF7E">
      <w:start w:val="1"/>
      <w:numFmt w:val="bullet"/>
      <w:lvlText w:val=""/>
      <w:lvlJc w:val="left"/>
      <w:pPr>
        <w:ind w:left="2880" w:hanging="360"/>
      </w:pPr>
      <w:rPr>
        <w:rFonts w:ascii="Wingdings" w:eastAsiaTheme="minorHAnsi" w:hAnsi="Wingdings" w:cstheme="minorBidi"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B2A0B6B"/>
    <w:multiLevelType w:val="hybridMultilevel"/>
    <w:tmpl w:val="980A5E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C6478DC"/>
    <w:multiLevelType w:val="hybridMultilevel"/>
    <w:tmpl w:val="08E6D8E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6E463D0F"/>
    <w:multiLevelType w:val="hybridMultilevel"/>
    <w:tmpl w:val="6C08DA82"/>
    <w:lvl w:ilvl="0" w:tplc="08130001">
      <w:start w:val="1"/>
      <w:numFmt w:val="bullet"/>
      <w:lvlText w:val=""/>
      <w:lvlJc w:val="left"/>
      <w:pPr>
        <w:ind w:left="1070" w:hanging="360"/>
      </w:pPr>
      <w:rPr>
        <w:rFonts w:ascii="Symbol" w:hAnsi="Symbol" w:hint="default"/>
      </w:rPr>
    </w:lvl>
    <w:lvl w:ilvl="1" w:tplc="08130003" w:tentative="1">
      <w:start w:val="1"/>
      <w:numFmt w:val="bullet"/>
      <w:lvlText w:val="o"/>
      <w:lvlJc w:val="left"/>
      <w:pPr>
        <w:ind w:left="1648" w:hanging="360"/>
      </w:pPr>
      <w:rPr>
        <w:rFonts w:ascii="Courier New" w:hAnsi="Courier New" w:cs="Courier New" w:hint="default"/>
      </w:rPr>
    </w:lvl>
    <w:lvl w:ilvl="2" w:tplc="08130005" w:tentative="1">
      <w:start w:val="1"/>
      <w:numFmt w:val="bullet"/>
      <w:lvlText w:val=""/>
      <w:lvlJc w:val="left"/>
      <w:pPr>
        <w:ind w:left="2368" w:hanging="360"/>
      </w:pPr>
      <w:rPr>
        <w:rFonts w:ascii="Wingdings" w:hAnsi="Wingdings" w:hint="default"/>
      </w:rPr>
    </w:lvl>
    <w:lvl w:ilvl="3" w:tplc="08130001" w:tentative="1">
      <w:start w:val="1"/>
      <w:numFmt w:val="bullet"/>
      <w:lvlText w:val=""/>
      <w:lvlJc w:val="left"/>
      <w:pPr>
        <w:ind w:left="3088" w:hanging="360"/>
      </w:pPr>
      <w:rPr>
        <w:rFonts w:ascii="Symbol" w:hAnsi="Symbol" w:hint="default"/>
      </w:rPr>
    </w:lvl>
    <w:lvl w:ilvl="4" w:tplc="08130003" w:tentative="1">
      <w:start w:val="1"/>
      <w:numFmt w:val="bullet"/>
      <w:lvlText w:val="o"/>
      <w:lvlJc w:val="left"/>
      <w:pPr>
        <w:ind w:left="3808" w:hanging="360"/>
      </w:pPr>
      <w:rPr>
        <w:rFonts w:ascii="Courier New" w:hAnsi="Courier New" w:cs="Courier New" w:hint="default"/>
      </w:rPr>
    </w:lvl>
    <w:lvl w:ilvl="5" w:tplc="08130005" w:tentative="1">
      <w:start w:val="1"/>
      <w:numFmt w:val="bullet"/>
      <w:lvlText w:val=""/>
      <w:lvlJc w:val="left"/>
      <w:pPr>
        <w:ind w:left="4528" w:hanging="360"/>
      </w:pPr>
      <w:rPr>
        <w:rFonts w:ascii="Wingdings" w:hAnsi="Wingdings" w:hint="default"/>
      </w:rPr>
    </w:lvl>
    <w:lvl w:ilvl="6" w:tplc="08130001" w:tentative="1">
      <w:start w:val="1"/>
      <w:numFmt w:val="bullet"/>
      <w:lvlText w:val=""/>
      <w:lvlJc w:val="left"/>
      <w:pPr>
        <w:ind w:left="5248" w:hanging="360"/>
      </w:pPr>
      <w:rPr>
        <w:rFonts w:ascii="Symbol" w:hAnsi="Symbol" w:hint="default"/>
      </w:rPr>
    </w:lvl>
    <w:lvl w:ilvl="7" w:tplc="08130003" w:tentative="1">
      <w:start w:val="1"/>
      <w:numFmt w:val="bullet"/>
      <w:lvlText w:val="o"/>
      <w:lvlJc w:val="left"/>
      <w:pPr>
        <w:ind w:left="5968" w:hanging="360"/>
      </w:pPr>
      <w:rPr>
        <w:rFonts w:ascii="Courier New" w:hAnsi="Courier New" w:cs="Courier New" w:hint="default"/>
      </w:rPr>
    </w:lvl>
    <w:lvl w:ilvl="8" w:tplc="08130005" w:tentative="1">
      <w:start w:val="1"/>
      <w:numFmt w:val="bullet"/>
      <w:lvlText w:val=""/>
      <w:lvlJc w:val="left"/>
      <w:pPr>
        <w:ind w:left="6688" w:hanging="360"/>
      </w:pPr>
      <w:rPr>
        <w:rFonts w:ascii="Wingdings" w:hAnsi="Wingdings" w:hint="default"/>
      </w:rPr>
    </w:lvl>
  </w:abstractNum>
  <w:abstractNum w:abstractNumId="25" w15:restartNumberingAfterBreak="0">
    <w:nsid w:val="6FAC7012"/>
    <w:multiLevelType w:val="hybridMultilevel"/>
    <w:tmpl w:val="4C941D96"/>
    <w:lvl w:ilvl="0" w:tplc="08130001">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26" w15:restartNumberingAfterBreak="0">
    <w:nsid w:val="72B01C4E"/>
    <w:multiLevelType w:val="multilevel"/>
    <w:tmpl w:val="08130025"/>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7" w15:restartNumberingAfterBreak="0">
    <w:nsid w:val="78D97562"/>
    <w:multiLevelType w:val="hybridMultilevel"/>
    <w:tmpl w:val="92C87D44"/>
    <w:lvl w:ilvl="0" w:tplc="6AB28DDC">
      <w:start w:val="65"/>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C13480A"/>
    <w:multiLevelType w:val="hybridMultilevel"/>
    <w:tmpl w:val="DEC2382C"/>
    <w:lvl w:ilvl="0" w:tplc="0813000F">
      <w:start w:val="1"/>
      <w:numFmt w:val="decimal"/>
      <w:lvlText w:val="%1."/>
      <w:lvlJc w:val="left"/>
      <w:pPr>
        <w:ind w:left="1004" w:hanging="360"/>
      </w:pPr>
    </w:lvl>
    <w:lvl w:ilvl="1" w:tplc="08130019" w:tentative="1">
      <w:start w:val="1"/>
      <w:numFmt w:val="lowerLetter"/>
      <w:lvlText w:val="%2."/>
      <w:lvlJc w:val="left"/>
      <w:pPr>
        <w:ind w:left="1724" w:hanging="360"/>
      </w:pPr>
    </w:lvl>
    <w:lvl w:ilvl="2" w:tplc="0813001B" w:tentative="1">
      <w:start w:val="1"/>
      <w:numFmt w:val="lowerRoman"/>
      <w:lvlText w:val="%3."/>
      <w:lvlJc w:val="right"/>
      <w:pPr>
        <w:ind w:left="2444" w:hanging="180"/>
      </w:pPr>
    </w:lvl>
    <w:lvl w:ilvl="3" w:tplc="0813000F" w:tentative="1">
      <w:start w:val="1"/>
      <w:numFmt w:val="decimal"/>
      <w:lvlText w:val="%4."/>
      <w:lvlJc w:val="left"/>
      <w:pPr>
        <w:ind w:left="3164" w:hanging="360"/>
      </w:pPr>
    </w:lvl>
    <w:lvl w:ilvl="4" w:tplc="08130019" w:tentative="1">
      <w:start w:val="1"/>
      <w:numFmt w:val="lowerLetter"/>
      <w:lvlText w:val="%5."/>
      <w:lvlJc w:val="left"/>
      <w:pPr>
        <w:ind w:left="3884" w:hanging="360"/>
      </w:pPr>
    </w:lvl>
    <w:lvl w:ilvl="5" w:tplc="0813001B" w:tentative="1">
      <w:start w:val="1"/>
      <w:numFmt w:val="lowerRoman"/>
      <w:lvlText w:val="%6."/>
      <w:lvlJc w:val="right"/>
      <w:pPr>
        <w:ind w:left="4604" w:hanging="180"/>
      </w:pPr>
    </w:lvl>
    <w:lvl w:ilvl="6" w:tplc="0813000F" w:tentative="1">
      <w:start w:val="1"/>
      <w:numFmt w:val="decimal"/>
      <w:lvlText w:val="%7."/>
      <w:lvlJc w:val="left"/>
      <w:pPr>
        <w:ind w:left="5324" w:hanging="360"/>
      </w:pPr>
    </w:lvl>
    <w:lvl w:ilvl="7" w:tplc="08130019" w:tentative="1">
      <w:start w:val="1"/>
      <w:numFmt w:val="lowerLetter"/>
      <w:lvlText w:val="%8."/>
      <w:lvlJc w:val="left"/>
      <w:pPr>
        <w:ind w:left="6044" w:hanging="360"/>
      </w:pPr>
    </w:lvl>
    <w:lvl w:ilvl="8" w:tplc="0813001B" w:tentative="1">
      <w:start w:val="1"/>
      <w:numFmt w:val="lowerRoman"/>
      <w:lvlText w:val="%9."/>
      <w:lvlJc w:val="right"/>
      <w:pPr>
        <w:ind w:left="6764" w:hanging="180"/>
      </w:pPr>
    </w:lvl>
  </w:abstractNum>
  <w:num w:numId="1">
    <w:abstractNumId w:val="22"/>
  </w:num>
  <w:num w:numId="2">
    <w:abstractNumId w:val="19"/>
  </w:num>
  <w:num w:numId="3">
    <w:abstractNumId w:val="15"/>
  </w:num>
  <w:num w:numId="4">
    <w:abstractNumId w:val="16"/>
  </w:num>
  <w:num w:numId="5">
    <w:abstractNumId w:val="6"/>
  </w:num>
  <w:num w:numId="6">
    <w:abstractNumId w:val="24"/>
  </w:num>
  <w:num w:numId="7">
    <w:abstractNumId w:val="17"/>
  </w:num>
  <w:num w:numId="8">
    <w:abstractNumId w:val="11"/>
  </w:num>
  <w:num w:numId="9">
    <w:abstractNumId w:val="1"/>
  </w:num>
  <w:num w:numId="10">
    <w:abstractNumId w:val="7"/>
  </w:num>
  <w:num w:numId="11">
    <w:abstractNumId w:val="10"/>
  </w:num>
  <w:num w:numId="12">
    <w:abstractNumId w:val="28"/>
  </w:num>
  <w:num w:numId="13">
    <w:abstractNumId w:val="9"/>
  </w:num>
  <w:num w:numId="14">
    <w:abstractNumId w:val="3"/>
  </w:num>
  <w:num w:numId="15">
    <w:abstractNumId w:val="23"/>
  </w:num>
  <w:num w:numId="16">
    <w:abstractNumId w:val="5"/>
  </w:num>
  <w:num w:numId="17">
    <w:abstractNumId w:val="21"/>
  </w:num>
  <w:num w:numId="18">
    <w:abstractNumId w:val="4"/>
  </w:num>
  <w:num w:numId="19">
    <w:abstractNumId w:val="2"/>
  </w:num>
  <w:num w:numId="20">
    <w:abstractNumId w:val="26"/>
  </w:num>
  <w:num w:numId="21">
    <w:abstractNumId w:val="26"/>
  </w:num>
  <w:num w:numId="22">
    <w:abstractNumId w:val="26"/>
  </w:num>
  <w:num w:numId="23">
    <w:abstractNumId w:val="26"/>
  </w:num>
  <w:num w:numId="24">
    <w:abstractNumId w:val="26"/>
  </w:num>
  <w:num w:numId="25">
    <w:abstractNumId w:val="26"/>
  </w:num>
  <w:num w:numId="26">
    <w:abstractNumId w:val="26"/>
  </w:num>
  <w:num w:numId="27">
    <w:abstractNumId w:val="26"/>
  </w:num>
  <w:num w:numId="28">
    <w:abstractNumId w:val="26"/>
  </w:num>
  <w:num w:numId="29">
    <w:abstractNumId w:val="26"/>
  </w:num>
  <w:num w:numId="30">
    <w:abstractNumId w:val="26"/>
  </w:num>
  <w:num w:numId="31">
    <w:abstractNumId w:val="8"/>
  </w:num>
  <w:num w:numId="3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25"/>
  </w:num>
  <w:num w:numId="35">
    <w:abstractNumId w:val="18"/>
  </w:num>
  <w:num w:numId="36">
    <w:abstractNumId w:val="13"/>
  </w:num>
  <w:num w:numId="37">
    <w:abstractNumId w:val="20"/>
  </w:num>
  <w:num w:numId="38">
    <w:abstractNumId w:val="26"/>
  </w:num>
  <w:num w:numId="39">
    <w:abstractNumId w:val="26"/>
  </w:num>
  <w:num w:numId="40">
    <w:abstractNumId w:val="26"/>
  </w:num>
  <w:num w:numId="41">
    <w:abstractNumId w:val="26"/>
  </w:num>
  <w:num w:numId="42">
    <w:abstractNumId w:val="26"/>
  </w:num>
  <w:num w:numId="43">
    <w:abstractNumId w:val="26"/>
  </w:num>
  <w:num w:numId="44">
    <w:abstractNumId w:val="26"/>
  </w:num>
  <w:num w:numId="45">
    <w:abstractNumId w:val="27"/>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trackRevisions/>
  <w:defaultTabStop w:val="284"/>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6D3"/>
    <w:rsid w:val="00002FC3"/>
    <w:rsid w:val="000162B2"/>
    <w:rsid w:val="00034610"/>
    <w:rsid w:val="00034D69"/>
    <w:rsid w:val="00035777"/>
    <w:rsid w:val="00035945"/>
    <w:rsid w:val="00040A54"/>
    <w:rsid w:val="00043925"/>
    <w:rsid w:val="00080B5A"/>
    <w:rsid w:val="00081C5B"/>
    <w:rsid w:val="000A0755"/>
    <w:rsid w:val="000C207F"/>
    <w:rsid w:val="000D5B52"/>
    <w:rsid w:val="000E0A30"/>
    <w:rsid w:val="000E18EE"/>
    <w:rsid w:val="000F7B36"/>
    <w:rsid w:val="00100C0E"/>
    <w:rsid w:val="00103B32"/>
    <w:rsid w:val="001249C4"/>
    <w:rsid w:val="001250ED"/>
    <w:rsid w:val="00131794"/>
    <w:rsid w:val="00134E58"/>
    <w:rsid w:val="0014137C"/>
    <w:rsid w:val="001424B1"/>
    <w:rsid w:val="00151A0D"/>
    <w:rsid w:val="00163841"/>
    <w:rsid w:val="00172726"/>
    <w:rsid w:val="00180B68"/>
    <w:rsid w:val="001821E4"/>
    <w:rsid w:val="00184270"/>
    <w:rsid w:val="00185172"/>
    <w:rsid w:val="00194B33"/>
    <w:rsid w:val="001A3882"/>
    <w:rsid w:val="001B7A2B"/>
    <w:rsid w:val="001D2FC1"/>
    <w:rsid w:val="001E2C59"/>
    <w:rsid w:val="001E3781"/>
    <w:rsid w:val="001E4E8F"/>
    <w:rsid w:val="00214770"/>
    <w:rsid w:val="00220C0A"/>
    <w:rsid w:val="00225D86"/>
    <w:rsid w:val="00231590"/>
    <w:rsid w:val="0024197B"/>
    <w:rsid w:val="002461A0"/>
    <w:rsid w:val="0025483F"/>
    <w:rsid w:val="0026283A"/>
    <w:rsid w:val="00272638"/>
    <w:rsid w:val="002730BD"/>
    <w:rsid w:val="002779BC"/>
    <w:rsid w:val="00284DAF"/>
    <w:rsid w:val="0029046F"/>
    <w:rsid w:val="002A50F2"/>
    <w:rsid w:val="002A61ED"/>
    <w:rsid w:val="002B1256"/>
    <w:rsid w:val="002B1AFF"/>
    <w:rsid w:val="002B6259"/>
    <w:rsid w:val="002C0003"/>
    <w:rsid w:val="002D2616"/>
    <w:rsid w:val="002E5603"/>
    <w:rsid w:val="002F4D73"/>
    <w:rsid w:val="003108E8"/>
    <w:rsid w:val="003110FE"/>
    <w:rsid w:val="00332ED1"/>
    <w:rsid w:val="00356FC2"/>
    <w:rsid w:val="0036243D"/>
    <w:rsid w:val="0036467A"/>
    <w:rsid w:val="00365627"/>
    <w:rsid w:val="00382F50"/>
    <w:rsid w:val="003832ED"/>
    <w:rsid w:val="00396A4D"/>
    <w:rsid w:val="003B6C92"/>
    <w:rsid w:val="003C31FC"/>
    <w:rsid w:val="003C37B0"/>
    <w:rsid w:val="003D074F"/>
    <w:rsid w:val="003D6D83"/>
    <w:rsid w:val="003E415F"/>
    <w:rsid w:val="003E4FCB"/>
    <w:rsid w:val="003E6484"/>
    <w:rsid w:val="003F6C5A"/>
    <w:rsid w:val="003F7581"/>
    <w:rsid w:val="004037FE"/>
    <w:rsid w:val="0041256D"/>
    <w:rsid w:val="00422D73"/>
    <w:rsid w:val="004276C2"/>
    <w:rsid w:val="00427FE2"/>
    <w:rsid w:val="0044021E"/>
    <w:rsid w:val="00444E66"/>
    <w:rsid w:val="00451D24"/>
    <w:rsid w:val="00463396"/>
    <w:rsid w:val="00467E69"/>
    <w:rsid w:val="0047637B"/>
    <w:rsid w:val="004A5B0E"/>
    <w:rsid w:val="004A61EF"/>
    <w:rsid w:val="004E04B1"/>
    <w:rsid w:val="004E2F59"/>
    <w:rsid w:val="004F2048"/>
    <w:rsid w:val="004F2594"/>
    <w:rsid w:val="004F3B58"/>
    <w:rsid w:val="00512359"/>
    <w:rsid w:val="00512DBA"/>
    <w:rsid w:val="00523C8A"/>
    <w:rsid w:val="0053777D"/>
    <w:rsid w:val="00540A06"/>
    <w:rsid w:val="005418E0"/>
    <w:rsid w:val="005449D1"/>
    <w:rsid w:val="00546CA9"/>
    <w:rsid w:val="00546CFB"/>
    <w:rsid w:val="00554DAD"/>
    <w:rsid w:val="00555423"/>
    <w:rsid w:val="005743A0"/>
    <w:rsid w:val="00580899"/>
    <w:rsid w:val="00583F59"/>
    <w:rsid w:val="00585811"/>
    <w:rsid w:val="00585E77"/>
    <w:rsid w:val="0059696A"/>
    <w:rsid w:val="005A4677"/>
    <w:rsid w:val="005A579D"/>
    <w:rsid w:val="005A64C8"/>
    <w:rsid w:val="005B301F"/>
    <w:rsid w:val="005B3A7B"/>
    <w:rsid w:val="005B78DF"/>
    <w:rsid w:val="005C76D1"/>
    <w:rsid w:val="005D370C"/>
    <w:rsid w:val="005D718D"/>
    <w:rsid w:val="005E1085"/>
    <w:rsid w:val="005E6356"/>
    <w:rsid w:val="005F4535"/>
    <w:rsid w:val="005F4E2A"/>
    <w:rsid w:val="00600F02"/>
    <w:rsid w:val="00602E6B"/>
    <w:rsid w:val="00612706"/>
    <w:rsid w:val="00615BEA"/>
    <w:rsid w:val="0061605D"/>
    <w:rsid w:val="0062049D"/>
    <w:rsid w:val="006221CA"/>
    <w:rsid w:val="00624B41"/>
    <w:rsid w:val="0062763C"/>
    <w:rsid w:val="00631E11"/>
    <w:rsid w:val="00636FF2"/>
    <w:rsid w:val="00641F18"/>
    <w:rsid w:val="006442FC"/>
    <w:rsid w:val="00662060"/>
    <w:rsid w:val="006634B7"/>
    <w:rsid w:val="0066407D"/>
    <w:rsid w:val="00671E37"/>
    <w:rsid w:val="006748A4"/>
    <w:rsid w:val="00686697"/>
    <w:rsid w:val="00693DED"/>
    <w:rsid w:val="006947FA"/>
    <w:rsid w:val="006A781A"/>
    <w:rsid w:val="006B1DEC"/>
    <w:rsid w:val="006C13E2"/>
    <w:rsid w:val="006C61A3"/>
    <w:rsid w:val="006D02E8"/>
    <w:rsid w:val="006E0C34"/>
    <w:rsid w:val="006E6131"/>
    <w:rsid w:val="0070126C"/>
    <w:rsid w:val="0070358F"/>
    <w:rsid w:val="00707E27"/>
    <w:rsid w:val="0071036F"/>
    <w:rsid w:val="0072114A"/>
    <w:rsid w:val="00724A97"/>
    <w:rsid w:val="00724F57"/>
    <w:rsid w:val="00726FEB"/>
    <w:rsid w:val="00730B03"/>
    <w:rsid w:val="00733C82"/>
    <w:rsid w:val="00734806"/>
    <w:rsid w:val="0074620B"/>
    <w:rsid w:val="00767027"/>
    <w:rsid w:val="00771463"/>
    <w:rsid w:val="00775D07"/>
    <w:rsid w:val="00781146"/>
    <w:rsid w:val="0079532B"/>
    <w:rsid w:val="007B229F"/>
    <w:rsid w:val="007B2EDB"/>
    <w:rsid w:val="007C27F4"/>
    <w:rsid w:val="007C2E5E"/>
    <w:rsid w:val="007C2F8A"/>
    <w:rsid w:val="007D4FCD"/>
    <w:rsid w:val="007D7858"/>
    <w:rsid w:val="007E7BB3"/>
    <w:rsid w:val="00806197"/>
    <w:rsid w:val="00806341"/>
    <w:rsid w:val="008105EB"/>
    <w:rsid w:val="00811F55"/>
    <w:rsid w:val="00824FDA"/>
    <w:rsid w:val="00831DB3"/>
    <w:rsid w:val="00837543"/>
    <w:rsid w:val="00846437"/>
    <w:rsid w:val="00853B5D"/>
    <w:rsid w:val="00855008"/>
    <w:rsid w:val="008572D7"/>
    <w:rsid w:val="008602A3"/>
    <w:rsid w:val="0086702A"/>
    <w:rsid w:val="0087461F"/>
    <w:rsid w:val="00881E7A"/>
    <w:rsid w:val="008866C9"/>
    <w:rsid w:val="008A0C75"/>
    <w:rsid w:val="008A6662"/>
    <w:rsid w:val="008A6CFC"/>
    <w:rsid w:val="008B3A1C"/>
    <w:rsid w:val="008C04A9"/>
    <w:rsid w:val="008D047B"/>
    <w:rsid w:val="008D328E"/>
    <w:rsid w:val="008D3379"/>
    <w:rsid w:val="008D59F3"/>
    <w:rsid w:val="008E2531"/>
    <w:rsid w:val="008E4551"/>
    <w:rsid w:val="00914B1D"/>
    <w:rsid w:val="0091753C"/>
    <w:rsid w:val="00920322"/>
    <w:rsid w:val="009204CC"/>
    <w:rsid w:val="00944D17"/>
    <w:rsid w:val="00961AF7"/>
    <w:rsid w:val="009723D5"/>
    <w:rsid w:val="00975ADE"/>
    <w:rsid w:val="00992D43"/>
    <w:rsid w:val="009946CF"/>
    <w:rsid w:val="009B08B7"/>
    <w:rsid w:val="009B222F"/>
    <w:rsid w:val="009B51FF"/>
    <w:rsid w:val="009C1FAE"/>
    <w:rsid w:val="009D09DD"/>
    <w:rsid w:val="009E0CB8"/>
    <w:rsid w:val="009F113F"/>
    <w:rsid w:val="009F4687"/>
    <w:rsid w:val="009F7986"/>
    <w:rsid w:val="00A016AC"/>
    <w:rsid w:val="00A0520D"/>
    <w:rsid w:val="00A0674F"/>
    <w:rsid w:val="00A12D6B"/>
    <w:rsid w:val="00A14CC4"/>
    <w:rsid w:val="00A155D4"/>
    <w:rsid w:val="00A163D1"/>
    <w:rsid w:val="00A16617"/>
    <w:rsid w:val="00A24D3F"/>
    <w:rsid w:val="00A27F52"/>
    <w:rsid w:val="00A31751"/>
    <w:rsid w:val="00A3580E"/>
    <w:rsid w:val="00A363E2"/>
    <w:rsid w:val="00A42EA3"/>
    <w:rsid w:val="00A46C08"/>
    <w:rsid w:val="00A71B77"/>
    <w:rsid w:val="00A75AE3"/>
    <w:rsid w:val="00A87C8E"/>
    <w:rsid w:val="00A928A2"/>
    <w:rsid w:val="00A92AEF"/>
    <w:rsid w:val="00AA37E4"/>
    <w:rsid w:val="00AA3993"/>
    <w:rsid w:val="00AA50A3"/>
    <w:rsid w:val="00AB7768"/>
    <w:rsid w:val="00AC50A8"/>
    <w:rsid w:val="00AD1C59"/>
    <w:rsid w:val="00AE18DF"/>
    <w:rsid w:val="00AF121B"/>
    <w:rsid w:val="00AF5D6C"/>
    <w:rsid w:val="00AF68FB"/>
    <w:rsid w:val="00B2195A"/>
    <w:rsid w:val="00B2197B"/>
    <w:rsid w:val="00B23DAA"/>
    <w:rsid w:val="00B365E1"/>
    <w:rsid w:val="00B40602"/>
    <w:rsid w:val="00BA75DF"/>
    <w:rsid w:val="00BB7FDD"/>
    <w:rsid w:val="00BC2B04"/>
    <w:rsid w:val="00BC6F1E"/>
    <w:rsid w:val="00BF7813"/>
    <w:rsid w:val="00C04D20"/>
    <w:rsid w:val="00C0684F"/>
    <w:rsid w:val="00C36249"/>
    <w:rsid w:val="00C363E2"/>
    <w:rsid w:val="00C51DD9"/>
    <w:rsid w:val="00C5752F"/>
    <w:rsid w:val="00C62130"/>
    <w:rsid w:val="00C62F82"/>
    <w:rsid w:val="00C70E1B"/>
    <w:rsid w:val="00C74E5B"/>
    <w:rsid w:val="00C7647A"/>
    <w:rsid w:val="00C847B2"/>
    <w:rsid w:val="00C86623"/>
    <w:rsid w:val="00C912E5"/>
    <w:rsid w:val="00C91A29"/>
    <w:rsid w:val="00C926A6"/>
    <w:rsid w:val="00C92D2B"/>
    <w:rsid w:val="00C972B0"/>
    <w:rsid w:val="00CA363B"/>
    <w:rsid w:val="00CB117E"/>
    <w:rsid w:val="00CB512A"/>
    <w:rsid w:val="00CC2ACF"/>
    <w:rsid w:val="00CD6B16"/>
    <w:rsid w:val="00CE4456"/>
    <w:rsid w:val="00CE53FE"/>
    <w:rsid w:val="00CF654B"/>
    <w:rsid w:val="00D0513F"/>
    <w:rsid w:val="00D14223"/>
    <w:rsid w:val="00D1752A"/>
    <w:rsid w:val="00D20489"/>
    <w:rsid w:val="00D22A3B"/>
    <w:rsid w:val="00D252C3"/>
    <w:rsid w:val="00D3344A"/>
    <w:rsid w:val="00D342CF"/>
    <w:rsid w:val="00D379A2"/>
    <w:rsid w:val="00D4281C"/>
    <w:rsid w:val="00D459E4"/>
    <w:rsid w:val="00D50664"/>
    <w:rsid w:val="00D51524"/>
    <w:rsid w:val="00D525A0"/>
    <w:rsid w:val="00D6313E"/>
    <w:rsid w:val="00D655F6"/>
    <w:rsid w:val="00D71F51"/>
    <w:rsid w:val="00D722EA"/>
    <w:rsid w:val="00D819A9"/>
    <w:rsid w:val="00D835D5"/>
    <w:rsid w:val="00D90D9C"/>
    <w:rsid w:val="00D923D4"/>
    <w:rsid w:val="00D93E99"/>
    <w:rsid w:val="00D95614"/>
    <w:rsid w:val="00DB3465"/>
    <w:rsid w:val="00DD1C5B"/>
    <w:rsid w:val="00DD569B"/>
    <w:rsid w:val="00DF4699"/>
    <w:rsid w:val="00E044D1"/>
    <w:rsid w:val="00E05955"/>
    <w:rsid w:val="00E2438C"/>
    <w:rsid w:val="00E277D6"/>
    <w:rsid w:val="00E41488"/>
    <w:rsid w:val="00E6013E"/>
    <w:rsid w:val="00E61135"/>
    <w:rsid w:val="00E63851"/>
    <w:rsid w:val="00E7144E"/>
    <w:rsid w:val="00E752F2"/>
    <w:rsid w:val="00E77F4F"/>
    <w:rsid w:val="00E9718F"/>
    <w:rsid w:val="00EE0E92"/>
    <w:rsid w:val="00EE3D2B"/>
    <w:rsid w:val="00EF1410"/>
    <w:rsid w:val="00F020A6"/>
    <w:rsid w:val="00F028FC"/>
    <w:rsid w:val="00F076D3"/>
    <w:rsid w:val="00F0780B"/>
    <w:rsid w:val="00F12EE6"/>
    <w:rsid w:val="00F140C6"/>
    <w:rsid w:val="00F20E1C"/>
    <w:rsid w:val="00F26E7D"/>
    <w:rsid w:val="00F42BC2"/>
    <w:rsid w:val="00F44466"/>
    <w:rsid w:val="00F5033B"/>
    <w:rsid w:val="00F53DD9"/>
    <w:rsid w:val="00F57CB1"/>
    <w:rsid w:val="00F9653C"/>
    <w:rsid w:val="00FA7093"/>
    <w:rsid w:val="00FB77D4"/>
    <w:rsid w:val="00FC7AA6"/>
    <w:rsid w:val="00FD528F"/>
    <w:rsid w:val="00FE3EA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ED08D399-A823-4B41-A85D-14BF34436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Cs w:val="22"/>
        <w:lang w:val="nl-BE"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832ED"/>
  </w:style>
  <w:style w:type="paragraph" w:styleId="Kop1">
    <w:name w:val="heading 1"/>
    <w:basedOn w:val="Standaard"/>
    <w:next w:val="Standaard"/>
    <w:link w:val="Kop1Char"/>
    <w:uiPriority w:val="9"/>
    <w:qFormat/>
    <w:rsid w:val="00540A06"/>
    <w:pPr>
      <w:keepNext/>
      <w:keepLines/>
      <w:numPr>
        <w:numId w:val="20"/>
      </w:numPr>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40A06"/>
    <w:pPr>
      <w:keepNext/>
      <w:keepLines/>
      <w:numPr>
        <w:ilvl w:val="1"/>
        <w:numId w:val="20"/>
      </w:numPr>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615BEA"/>
    <w:pPr>
      <w:keepNext/>
      <w:keepLines/>
      <w:numPr>
        <w:ilvl w:val="2"/>
        <w:numId w:val="20"/>
      </w:numPr>
      <w:spacing w:before="200" w:after="12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540A06"/>
    <w:pPr>
      <w:keepNext/>
      <w:keepLines/>
      <w:numPr>
        <w:ilvl w:val="3"/>
        <w:numId w:val="20"/>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540A06"/>
    <w:pPr>
      <w:keepNext/>
      <w:keepLines/>
      <w:numPr>
        <w:ilvl w:val="4"/>
        <w:numId w:val="20"/>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540A06"/>
    <w:pPr>
      <w:keepNext/>
      <w:keepLines/>
      <w:numPr>
        <w:ilvl w:val="5"/>
        <w:numId w:val="20"/>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540A06"/>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540A06"/>
    <w:pPr>
      <w:keepNext/>
      <w:keepLines/>
      <w:numPr>
        <w:ilvl w:val="7"/>
        <w:numId w:val="20"/>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540A06"/>
    <w:pPr>
      <w:keepNext/>
      <w:keepLines/>
      <w:numPr>
        <w:ilvl w:val="8"/>
        <w:numId w:val="20"/>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F076D3"/>
    <w:rPr>
      <w:sz w:val="16"/>
      <w:szCs w:val="16"/>
    </w:rPr>
  </w:style>
  <w:style w:type="paragraph" w:styleId="Tekstopmerking">
    <w:name w:val="annotation text"/>
    <w:basedOn w:val="Standaard"/>
    <w:link w:val="TekstopmerkingChar"/>
    <w:uiPriority w:val="99"/>
    <w:unhideWhenUsed/>
    <w:rsid w:val="00F076D3"/>
    <w:rPr>
      <w:szCs w:val="20"/>
    </w:rPr>
  </w:style>
  <w:style w:type="character" w:customStyle="1" w:styleId="TekstopmerkingChar">
    <w:name w:val="Tekst opmerking Char"/>
    <w:basedOn w:val="Standaardalinea-lettertype"/>
    <w:link w:val="Tekstopmerking"/>
    <w:uiPriority w:val="99"/>
    <w:rsid w:val="00F076D3"/>
    <w:rPr>
      <w:szCs w:val="20"/>
    </w:rPr>
  </w:style>
  <w:style w:type="paragraph" w:styleId="Onderwerpvanopmerking">
    <w:name w:val="annotation subject"/>
    <w:basedOn w:val="Tekstopmerking"/>
    <w:next w:val="Tekstopmerking"/>
    <w:link w:val="OnderwerpvanopmerkingChar"/>
    <w:uiPriority w:val="99"/>
    <w:semiHidden/>
    <w:unhideWhenUsed/>
    <w:rsid w:val="00F076D3"/>
    <w:rPr>
      <w:b/>
      <w:bCs/>
    </w:rPr>
  </w:style>
  <w:style w:type="character" w:customStyle="1" w:styleId="OnderwerpvanopmerkingChar">
    <w:name w:val="Onderwerp van opmerking Char"/>
    <w:basedOn w:val="TekstopmerkingChar"/>
    <w:link w:val="Onderwerpvanopmerking"/>
    <w:uiPriority w:val="99"/>
    <w:semiHidden/>
    <w:rsid w:val="00F076D3"/>
    <w:rPr>
      <w:b/>
      <w:bCs/>
      <w:szCs w:val="20"/>
    </w:rPr>
  </w:style>
  <w:style w:type="paragraph" w:styleId="Ballontekst">
    <w:name w:val="Balloon Text"/>
    <w:basedOn w:val="Standaard"/>
    <w:link w:val="BallontekstChar"/>
    <w:uiPriority w:val="99"/>
    <w:semiHidden/>
    <w:unhideWhenUsed/>
    <w:rsid w:val="00F076D3"/>
    <w:rPr>
      <w:rFonts w:ascii="Tahoma" w:hAnsi="Tahoma" w:cs="Tahoma"/>
      <w:sz w:val="16"/>
      <w:szCs w:val="16"/>
    </w:rPr>
  </w:style>
  <w:style w:type="character" w:customStyle="1" w:styleId="BallontekstChar">
    <w:name w:val="Ballontekst Char"/>
    <w:basedOn w:val="Standaardalinea-lettertype"/>
    <w:link w:val="Ballontekst"/>
    <w:uiPriority w:val="99"/>
    <w:semiHidden/>
    <w:rsid w:val="00F076D3"/>
    <w:rPr>
      <w:rFonts w:ascii="Tahoma" w:hAnsi="Tahoma" w:cs="Tahoma"/>
      <w:sz w:val="16"/>
      <w:szCs w:val="16"/>
    </w:rPr>
  </w:style>
  <w:style w:type="character" w:styleId="Zwaar">
    <w:name w:val="Strong"/>
    <w:basedOn w:val="Standaardalinea-lettertype"/>
    <w:uiPriority w:val="22"/>
    <w:qFormat/>
    <w:rsid w:val="00E41488"/>
    <w:rPr>
      <w:b/>
      <w:bCs/>
    </w:rPr>
  </w:style>
  <w:style w:type="paragraph" w:styleId="Lijstalinea">
    <w:name w:val="List Paragraph"/>
    <w:basedOn w:val="Standaard"/>
    <w:link w:val="LijstalineaChar"/>
    <w:uiPriority w:val="34"/>
    <w:qFormat/>
    <w:rsid w:val="007E7BB3"/>
    <w:pPr>
      <w:ind w:left="720"/>
      <w:contextualSpacing/>
    </w:pPr>
  </w:style>
  <w:style w:type="character" w:styleId="Hyperlink">
    <w:name w:val="Hyperlink"/>
    <w:basedOn w:val="Standaardalinea-lettertype"/>
    <w:uiPriority w:val="99"/>
    <w:unhideWhenUsed/>
    <w:rsid w:val="00E9718F"/>
    <w:rPr>
      <w:color w:val="0000FF" w:themeColor="hyperlink"/>
      <w:u w:val="single"/>
    </w:rPr>
  </w:style>
  <w:style w:type="character" w:styleId="GevolgdeHyperlink">
    <w:name w:val="FollowedHyperlink"/>
    <w:basedOn w:val="Standaardalinea-lettertype"/>
    <w:uiPriority w:val="99"/>
    <w:semiHidden/>
    <w:unhideWhenUsed/>
    <w:rsid w:val="00E9718F"/>
    <w:rPr>
      <w:color w:val="800080" w:themeColor="followedHyperlink"/>
      <w:u w:val="single"/>
    </w:rPr>
  </w:style>
  <w:style w:type="paragraph" w:styleId="Voetnoottekst">
    <w:name w:val="footnote text"/>
    <w:basedOn w:val="Standaard"/>
    <w:link w:val="VoetnoottekstChar"/>
    <w:uiPriority w:val="99"/>
    <w:semiHidden/>
    <w:unhideWhenUsed/>
    <w:rsid w:val="004276C2"/>
    <w:rPr>
      <w:szCs w:val="20"/>
    </w:rPr>
  </w:style>
  <w:style w:type="character" w:customStyle="1" w:styleId="VoetnoottekstChar">
    <w:name w:val="Voetnoottekst Char"/>
    <w:basedOn w:val="Standaardalinea-lettertype"/>
    <w:link w:val="Voetnoottekst"/>
    <w:uiPriority w:val="99"/>
    <w:semiHidden/>
    <w:rsid w:val="004276C2"/>
    <w:rPr>
      <w:szCs w:val="20"/>
    </w:rPr>
  </w:style>
  <w:style w:type="character" w:styleId="Voetnootmarkering">
    <w:name w:val="footnote reference"/>
    <w:basedOn w:val="Standaardalinea-lettertype"/>
    <w:uiPriority w:val="99"/>
    <w:semiHidden/>
    <w:unhideWhenUsed/>
    <w:rsid w:val="004276C2"/>
    <w:rPr>
      <w:vertAlign w:val="superscript"/>
    </w:rPr>
  </w:style>
  <w:style w:type="paragraph" w:customStyle="1" w:styleId="Default">
    <w:name w:val="Default"/>
    <w:rsid w:val="00FD528F"/>
    <w:pPr>
      <w:autoSpaceDE w:val="0"/>
      <w:autoSpaceDN w:val="0"/>
      <w:adjustRightInd w:val="0"/>
      <w:jc w:val="left"/>
    </w:pPr>
    <w:rPr>
      <w:rFonts w:ascii="Times New Roman" w:hAnsi="Times New Roman" w:cs="Times New Roman"/>
      <w:color w:val="000000"/>
      <w:sz w:val="24"/>
      <w:szCs w:val="24"/>
    </w:rPr>
  </w:style>
  <w:style w:type="paragraph" w:styleId="Revisie">
    <w:name w:val="Revision"/>
    <w:hidden/>
    <w:uiPriority w:val="99"/>
    <w:semiHidden/>
    <w:rsid w:val="001B7A2B"/>
    <w:pPr>
      <w:jc w:val="left"/>
    </w:pPr>
  </w:style>
  <w:style w:type="paragraph" w:styleId="Koptekst">
    <w:name w:val="header"/>
    <w:basedOn w:val="Standaard"/>
    <w:link w:val="KoptekstChar"/>
    <w:uiPriority w:val="99"/>
    <w:semiHidden/>
    <w:unhideWhenUsed/>
    <w:rsid w:val="00BC2B04"/>
    <w:pPr>
      <w:tabs>
        <w:tab w:val="center" w:pos="4536"/>
        <w:tab w:val="right" w:pos="9072"/>
      </w:tabs>
    </w:pPr>
  </w:style>
  <w:style w:type="character" w:customStyle="1" w:styleId="KoptekstChar">
    <w:name w:val="Koptekst Char"/>
    <w:basedOn w:val="Standaardalinea-lettertype"/>
    <w:link w:val="Koptekst"/>
    <w:uiPriority w:val="99"/>
    <w:semiHidden/>
    <w:rsid w:val="00BC2B04"/>
  </w:style>
  <w:style w:type="paragraph" w:styleId="Voettekst">
    <w:name w:val="footer"/>
    <w:basedOn w:val="Standaard"/>
    <w:link w:val="VoettekstChar"/>
    <w:uiPriority w:val="99"/>
    <w:unhideWhenUsed/>
    <w:rsid w:val="00BC2B04"/>
    <w:pPr>
      <w:tabs>
        <w:tab w:val="center" w:pos="4536"/>
        <w:tab w:val="right" w:pos="9072"/>
      </w:tabs>
    </w:pPr>
  </w:style>
  <w:style w:type="character" w:customStyle="1" w:styleId="VoettekstChar">
    <w:name w:val="Voettekst Char"/>
    <w:basedOn w:val="Standaardalinea-lettertype"/>
    <w:link w:val="Voettekst"/>
    <w:uiPriority w:val="99"/>
    <w:rsid w:val="00BC2B04"/>
  </w:style>
  <w:style w:type="character" w:customStyle="1" w:styleId="Kop1Char">
    <w:name w:val="Kop 1 Char"/>
    <w:basedOn w:val="Standaardalinea-lettertype"/>
    <w:link w:val="Kop1"/>
    <w:uiPriority w:val="9"/>
    <w:rsid w:val="00540A06"/>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540A06"/>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615BEA"/>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540A06"/>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540A06"/>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540A06"/>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540A06"/>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540A06"/>
    <w:rPr>
      <w:rFonts w:asciiTheme="majorHAnsi" w:eastAsiaTheme="majorEastAsia" w:hAnsiTheme="majorHAnsi" w:cstheme="majorBidi"/>
      <w:color w:val="404040" w:themeColor="text1" w:themeTint="BF"/>
      <w:szCs w:val="20"/>
    </w:rPr>
  </w:style>
  <w:style w:type="character" w:customStyle="1" w:styleId="Kop9Char">
    <w:name w:val="Kop 9 Char"/>
    <w:basedOn w:val="Standaardalinea-lettertype"/>
    <w:link w:val="Kop9"/>
    <w:uiPriority w:val="9"/>
    <w:semiHidden/>
    <w:rsid w:val="00540A06"/>
    <w:rPr>
      <w:rFonts w:asciiTheme="majorHAnsi" w:eastAsiaTheme="majorEastAsia" w:hAnsiTheme="majorHAnsi" w:cstheme="majorBidi"/>
      <w:i/>
      <w:iCs/>
      <w:color w:val="404040" w:themeColor="text1" w:themeTint="BF"/>
      <w:szCs w:val="20"/>
    </w:rPr>
  </w:style>
  <w:style w:type="paragraph" w:styleId="Titel">
    <w:name w:val="Title"/>
    <w:basedOn w:val="Standaard"/>
    <w:next w:val="Standaard"/>
    <w:link w:val="TitelChar"/>
    <w:uiPriority w:val="10"/>
    <w:qFormat/>
    <w:rsid w:val="00707E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36"/>
      <w:szCs w:val="52"/>
    </w:rPr>
  </w:style>
  <w:style w:type="character" w:customStyle="1" w:styleId="TitelChar">
    <w:name w:val="Titel Char"/>
    <w:basedOn w:val="Standaardalinea-lettertype"/>
    <w:link w:val="Titel"/>
    <w:uiPriority w:val="10"/>
    <w:rsid w:val="00707E27"/>
    <w:rPr>
      <w:rFonts w:asciiTheme="majorHAnsi" w:eastAsiaTheme="majorEastAsia" w:hAnsiTheme="majorHAnsi" w:cstheme="majorBidi"/>
      <w:color w:val="17365D" w:themeColor="text2" w:themeShade="BF"/>
      <w:spacing w:val="5"/>
      <w:kern w:val="28"/>
      <w:sz w:val="36"/>
      <w:szCs w:val="52"/>
    </w:rPr>
  </w:style>
  <w:style w:type="paragraph" w:styleId="Ondertitel">
    <w:name w:val="Subtitle"/>
    <w:basedOn w:val="Standaard"/>
    <w:next w:val="Standaard"/>
    <w:link w:val="OndertitelChar"/>
    <w:uiPriority w:val="11"/>
    <w:qFormat/>
    <w:rsid w:val="00707E2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707E27"/>
    <w:rPr>
      <w:rFonts w:asciiTheme="majorHAnsi" w:eastAsiaTheme="majorEastAsia" w:hAnsiTheme="majorHAnsi" w:cstheme="majorBidi"/>
      <w:i/>
      <w:iCs/>
      <w:color w:val="4F81BD" w:themeColor="accent1"/>
      <w:spacing w:val="15"/>
      <w:sz w:val="24"/>
      <w:szCs w:val="24"/>
    </w:rPr>
  </w:style>
  <w:style w:type="character" w:styleId="Nadruk">
    <w:name w:val="Emphasis"/>
    <w:basedOn w:val="Standaardalinea-lettertype"/>
    <w:uiPriority w:val="20"/>
    <w:qFormat/>
    <w:rsid w:val="00707E27"/>
    <w:rPr>
      <w:i/>
      <w:iCs/>
    </w:rPr>
  </w:style>
  <w:style w:type="character" w:styleId="Subtielebenadrukking">
    <w:name w:val="Subtle Emphasis"/>
    <w:basedOn w:val="Standaardalinea-lettertype"/>
    <w:uiPriority w:val="19"/>
    <w:qFormat/>
    <w:rsid w:val="00707E27"/>
    <w:rPr>
      <w:i/>
      <w:iCs/>
      <w:color w:val="808080" w:themeColor="text1" w:themeTint="7F"/>
    </w:rPr>
  </w:style>
  <w:style w:type="paragraph" w:styleId="Citaat">
    <w:name w:val="Quote"/>
    <w:basedOn w:val="Standaard"/>
    <w:next w:val="Standaard"/>
    <w:link w:val="CitaatChar"/>
    <w:uiPriority w:val="29"/>
    <w:qFormat/>
    <w:rsid w:val="00707E27"/>
    <w:rPr>
      <w:i/>
      <w:iCs/>
      <w:color w:val="000000" w:themeColor="text1"/>
    </w:rPr>
  </w:style>
  <w:style w:type="character" w:customStyle="1" w:styleId="CitaatChar">
    <w:name w:val="Citaat Char"/>
    <w:basedOn w:val="Standaardalinea-lettertype"/>
    <w:link w:val="Citaat"/>
    <w:uiPriority w:val="29"/>
    <w:rsid w:val="00707E27"/>
    <w:rPr>
      <w:i/>
      <w:iCs/>
      <w:color w:val="000000" w:themeColor="text1"/>
    </w:rPr>
  </w:style>
  <w:style w:type="character" w:styleId="Intensieveverwijzing">
    <w:name w:val="Intense Reference"/>
    <w:basedOn w:val="Standaardalinea-lettertype"/>
    <w:uiPriority w:val="32"/>
    <w:qFormat/>
    <w:rsid w:val="00707E27"/>
    <w:rPr>
      <w:b/>
      <w:bCs/>
      <w:smallCaps/>
      <w:color w:val="C0504D" w:themeColor="accent2"/>
      <w:spacing w:val="5"/>
      <w:u w:val="single"/>
    </w:rPr>
  </w:style>
  <w:style w:type="character" w:styleId="Titelvanboek">
    <w:name w:val="Book Title"/>
    <w:basedOn w:val="Standaardalinea-lettertype"/>
    <w:uiPriority w:val="33"/>
    <w:qFormat/>
    <w:rsid w:val="00707E27"/>
    <w:rPr>
      <w:b/>
      <w:bCs/>
      <w:smallCaps/>
      <w:spacing w:val="5"/>
    </w:rPr>
  </w:style>
  <w:style w:type="character" w:styleId="Subtieleverwijzing">
    <w:name w:val="Subtle Reference"/>
    <w:basedOn w:val="Standaardalinea-lettertype"/>
    <w:uiPriority w:val="31"/>
    <w:qFormat/>
    <w:rsid w:val="00707E27"/>
    <w:rPr>
      <w:smallCaps/>
      <w:color w:val="C0504D" w:themeColor="accent2"/>
      <w:u w:val="single"/>
    </w:rPr>
  </w:style>
  <w:style w:type="character" w:customStyle="1" w:styleId="LijstalineaChar">
    <w:name w:val="Lijstalinea Char"/>
    <w:basedOn w:val="Standaardalinea-lettertype"/>
    <w:link w:val="Lijstalinea"/>
    <w:uiPriority w:val="34"/>
    <w:locked/>
    <w:rsid w:val="0074620B"/>
  </w:style>
  <w:style w:type="character" w:customStyle="1" w:styleId="hps">
    <w:name w:val="hps"/>
    <w:basedOn w:val="Standaardalinea-lettertype"/>
    <w:rsid w:val="00231590"/>
  </w:style>
  <w:style w:type="table" w:styleId="Tabelraster">
    <w:name w:val="Table Grid"/>
    <w:basedOn w:val="Standaardtabel"/>
    <w:uiPriority w:val="59"/>
    <w:rsid w:val="0070358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chtearcering1">
    <w:name w:val="Lichte arcering1"/>
    <w:basedOn w:val="Standaardtabel"/>
    <w:uiPriority w:val="60"/>
    <w:rsid w:val="00631E1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3">
    <w:name w:val="Light Shading Accent 3"/>
    <w:basedOn w:val="Standaardtabel"/>
    <w:uiPriority w:val="60"/>
    <w:rsid w:val="00631E11"/>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5">
    <w:name w:val="Light Shading Accent 5"/>
    <w:basedOn w:val="Standaardtabel"/>
    <w:uiPriority w:val="60"/>
    <w:rsid w:val="00631E11"/>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raster-accent5">
    <w:name w:val="Light Grid Accent 5"/>
    <w:basedOn w:val="Standaardtabel"/>
    <w:uiPriority w:val="62"/>
    <w:rsid w:val="00631E1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emiddeldraster1-accent1">
    <w:name w:val="Medium Grid 1 Accent 1"/>
    <w:basedOn w:val="Standaardtabel"/>
    <w:uiPriority w:val="67"/>
    <w:rsid w:val="00631E1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Kopvaninhoudsopgave">
    <w:name w:val="TOC Heading"/>
    <w:basedOn w:val="Kop1"/>
    <w:next w:val="Standaard"/>
    <w:uiPriority w:val="39"/>
    <w:unhideWhenUsed/>
    <w:qFormat/>
    <w:rsid w:val="00F12EE6"/>
    <w:pPr>
      <w:numPr>
        <w:numId w:val="0"/>
      </w:numPr>
      <w:spacing w:line="276" w:lineRule="auto"/>
      <w:jc w:val="left"/>
      <w:outlineLvl w:val="9"/>
    </w:pPr>
    <w:rPr>
      <w:lang w:val="nl-NL"/>
    </w:rPr>
  </w:style>
  <w:style w:type="paragraph" w:styleId="Inhopg1">
    <w:name w:val="toc 1"/>
    <w:basedOn w:val="Standaard"/>
    <w:next w:val="Standaard"/>
    <w:autoRedefine/>
    <w:uiPriority w:val="39"/>
    <w:unhideWhenUsed/>
    <w:rsid w:val="00F12EE6"/>
    <w:pPr>
      <w:spacing w:after="100"/>
    </w:pPr>
  </w:style>
  <w:style w:type="paragraph" w:styleId="Inhopg2">
    <w:name w:val="toc 2"/>
    <w:basedOn w:val="Standaard"/>
    <w:next w:val="Standaard"/>
    <w:autoRedefine/>
    <w:uiPriority w:val="39"/>
    <w:unhideWhenUsed/>
    <w:rsid w:val="00F12EE6"/>
    <w:pPr>
      <w:spacing w:after="100"/>
      <w:ind w:left="200"/>
    </w:pPr>
  </w:style>
  <w:style w:type="paragraph" w:styleId="Inhopg3">
    <w:name w:val="toc 3"/>
    <w:basedOn w:val="Standaard"/>
    <w:next w:val="Standaard"/>
    <w:autoRedefine/>
    <w:uiPriority w:val="39"/>
    <w:unhideWhenUsed/>
    <w:rsid w:val="00F12EE6"/>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95560">
      <w:bodyDiv w:val="1"/>
      <w:marLeft w:val="0"/>
      <w:marRight w:val="0"/>
      <w:marTop w:val="0"/>
      <w:marBottom w:val="0"/>
      <w:divBdr>
        <w:top w:val="none" w:sz="0" w:space="0" w:color="auto"/>
        <w:left w:val="none" w:sz="0" w:space="0" w:color="auto"/>
        <w:bottom w:val="none" w:sz="0" w:space="0" w:color="auto"/>
        <w:right w:val="none" w:sz="0" w:space="0" w:color="auto"/>
      </w:divBdr>
      <w:divsChild>
        <w:div w:id="1970547882">
          <w:marLeft w:val="0"/>
          <w:marRight w:val="0"/>
          <w:marTop w:val="0"/>
          <w:marBottom w:val="0"/>
          <w:divBdr>
            <w:top w:val="none" w:sz="0" w:space="0" w:color="auto"/>
            <w:left w:val="none" w:sz="0" w:space="0" w:color="auto"/>
            <w:bottom w:val="none" w:sz="0" w:space="0" w:color="auto"/>
            <w:right w:val="none" w:sz="0" w:space="0" w:color="auto"/>
          </w:divBdr>
          <w:divsChild>
            <w:div w:id="167334771">
              <w:marLeft w:val="0"/>
              <w:marRight w:val="0"/>
              <w:marTop w:val="0"/>
              <w:marBottom w:val="0"/>
              <w:divBdr>
                <w:top w:val="none" w:sz="0" w:space="0" w:color="auto"/>
                <w:left w:val="none" w:sz="0" w:space="0" w:color="auto"/>
                <w:bottom w:val="none" w:sz="0" w:space="0" w:color="auto"/>
                <w:right w:val="none" w:sz="0" w:space="0" w:color="auto"/>
              </w:divBdr>
              <w:divsChild>
                <w:div w:id="118135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90536">
      <w:bodyDiv w:val="1"/>
      <w:marLeft w:val="0"/>
      <w:marRight w:val="0"/>
      <w:marTop w:val="0"/>
      <w:marBottom w:val="0"/>
      <w:divBdr>
        <w:top w:val="none" w:sz="0" w:space="0" w:color="auto"/>
        <w:left w:val="none" w:sz="0" w:space="0" w:color="auto"/>
        <w:bottom w:val="none" w:sz="0" w:space="0" w:color="auto"/>
        <w:right w:val="none" w:sz="0" w:space="0" w:color="auto"/>
      </w:divBdr>
    </w:div>
    <w:div w:id="895167577">
      <w:bodyDiv w:val="1"/>
      <w:marLeft w:val="0"/>
      <w:marRight w:val="0"/>
      <w:marTop w:val="0"/>
      <w:marBottom w:val="0"/>
      <w:divBdr>
        <w:top w:val="none" w:sz="0" w:space="0" w:color="auto"/>
        <w:left w:val="none" w:sz="0" w:space="0" w:color="auto"/>
        <w:bottom w:val="none" w:sz="0" w:space="0" w:color="auto"/>
        <w:right w:val="none" w:sz="0" w:space="0" w:color="auto"/>
      </w:divBdr>
    </w:div>
    <w:div w:id="1006443113">
      <w:bodyDiv w:val="1"/>
      <w:marLeft w:val="0"/>
      <w:marRight w:val="0"/>
      <w:marTop w:val="0"/>
      <w:marBottom w:val="0"/>
      <w:divBdr>
        <w:top w:val="none" w:sz="0" w:space="0" w:color="auto"/>
        <w:left w:val="none" w:sz="0" w:space="0" w:color="auto"/>
        <w:bottom w:val="none" w:sz="0" w:space="0" w:color="auto"/>
        <w:right w:val="none" w:sz="0" w:space="0" w:color="auto"/>
      </w:divBdr>
    </w:div>
    <w:div w:id="1049457033">
      <w:bodyDiv w:val="1"/>
      <w:marLeft w:val="0"/>
      <w:marRight w:val="0"/>
      <w:marTop w:val="0"/>
      <w:marBottom w:val="0"/>
      <w:divBdr>
        <w:top w:val="none" w:sz="0" w:space="0" w:color="auto"/>
        <w:left w:val="none" w:sz="0" w:space="0" w:color="auto"/>
        <w:bottom w:val="none" w:sz="0" w:space="0" w:color="auto"/>
        <w:right w:val="none" w:sz="0" w:space="0" w:color="auto"/>
      </w:divBdr>
    </w:div>
    <w:div w:id="1283733580">
      <w:bodyDiv w:val="1"/>
      <w:marLeft w:val="0"/>
      <w:marRight w:val="0"/>
      <w:marTop w:val="0"/>
      <w:marBottom w:val="0"/>
      <w:divBdr>
        <w:top w:val="none" w:sz="0" w:space="0" w:color="auto"/>
        <w:left w:val="none" w:sz="0" w:space="0" w:color="auto"/>
        <w:bottom w:val="none" w:sz="0" w:space="0" w:color="auto"/>
        <w:right w:val="none" w:sz="0" w:space="0" w:color="auto"/>
      </w:divBdr>
    </w:div>
    <w:div w:id="1435128194">
      <w:bodyDiv w:val="1"/>
      <w:marLeft w:val="0"/>
      <w:marRight w:val="0"/>
      <w:marTop w:val="0"/>
      <w:marBottom w:val="0"/>
      <w:divBdr>
        <w:top w:val="none" w:sz="0" w:space="0" w:color="auto"/>
        <w:left w:val="none" w:sz="0" w:space="0" w:color="auto"/>
        <w:bottom w:val="none" w:sz="0" w:space="0" w:color="auto"/>
        <w:right w:val="none" w:sz="0" w:space="0" w:color="auto"/>
      </w:divBdr>
    </w:div>
    <w:div w:id="1762751132">
      <w:bodyDiv w:val="1"/>
      <w:marLeft w:val="0"/>
      <w:marRight w:val="0"/>
      <w:marTop w:val="0"/>
      <w:marBottom w:val="0"/>
      <w:divBdr>
        <w:top w:val="none" w:sz="0" w:space="0" w:color="auto"/>
        <w:left w:val="none" w:sz="0" w:space="0" w:color="auto"/>
        <w:bottom w:val="none" w:sz="0" w:space="0" w:color="auto"/>
        <w:right w:val="none" w:sz="0" w:space="0" w:color="auto"/>
      </w:divBdr>
    </w:div>
    <w:div w:id="1962421736">
      <w:bodyDiv w:val="1"/>
      <w:marLeft w:val="0"/>
      <w:marRight w:val="0"/>
      <w:marTop w:val="0"/>
      <w:marBottom w:val="0"/>
      <w:divBdr>
        <w:top w:val="none" w:sz="0" w:space="0" w:color="auto"/>
        <w:left w:val="none" w:sz="0" w:space="0" w:color="auto"/>
        <w:bottom w:val="none" w:sz="0" w:space="0" w:color="auto"/>
        <w:right w:val="none" w:sz="0" w:space="0" w:color="auto"/>
      </w:divBdr>
    </w:div>
    <w:div w:id="200751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rk.belgie.be/moduleTab.aspx?id=579&amp;idM=102" TargetMode="External"/><Relationship Id="rId13" Type="http://schemas.openxmlformats.org/officeDocument/2006/relationships/image" Target="media/image1.jpeg"/><Relationship Id="rId18" Type="http://schemas.openxmlformats.org/officeDocument/2006/relationships/hyperlink" Target="http://www.ruimtelijkeordening.be/NL/Beleid/Wetgeving/Uitvoeringsbesluiten/Verordeningen/VerordeningenToegankelijkheid/tabid/13850/Default.aspx" TargetMode="External"/><Relationship Id="rId3" Type="http://schemas.openxmlformats.org/officeDocument/2006/relationships/styles" Target="styles.xml"/><Relationship Id="rId21" Type="http://schemas.openxmlformats.org/officeDocument/2006/relationships/hyperlink" Target="http://www.scholenbouwen.be/publicaties/naar-een-inspirerende-leeromgeving" TargetMode="External"/><Relationship Id="rId7" Type="http://schemas.openxmlformats.org/officeDocument/2006/relationships/endnotes" Target="endnotes.xml"/><Relationship Id="rId12" Type="http://schemas.openxmlformats.org/officeDocument/2006/relationships/hyperlink" Target="http://www.vmm.be/publicaties/Decreet_water_menselijke_aanwending_2011_TW.pdf" TargetMode="External"/><Relationship Id="rId17" Type="http://schemas.openxmlformats.org/officeDocument/2006/relationships/hyperlink" Target="http://www.werk.belgie.b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justice.just.fgov.be/mopdf/2012/11/05_2.pdf" TargetMode="External"/><Relationship Id="rId20" Type="http://schemas.openxmlformats.org/officeDocument/2006/relationships/hyperlink" Target="http://www.toegankelijkgebouw.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org-en-gezondheid.be/Legionellabesluit.asp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http://stedenbouw.irisnet.be/spelregels/stedenbouwkundige-verordeningen-svs/de-gewestelijke-stedenbouwkundige-verordening-gsv" TargetMode="External"/><Relationship Id="rId19" Type="http://schemas.openxmlformats.org/officeDocument/2006/relationships/hyperlink" Target="http://stedenbouw.irisnet.be/spelregels/stedenbouwkundige-verordeningen-svs/de-gewestelijke-stedenbouwkundige-verordening-gsv" TargetMode="External"/><Relationship Id="rId4" Type="http://schemas.openxmlformats.org/officeDocument/2006/relationships/settings" Target="settings.xml"/><Relationship Id="rId9" Type="http://schemas.openxmlformats.org/officeDocument/2006/relationships/hyperlink" Target="http://www.ruimtelijkeordening.be/NL/Beleid/Wetgeving/Uitvoeringsbesluiten/Verordeningen/VerordeningenToegankelijkheid/tabid/13850/Default.aspx" TargetMode="External"/><Relationship Id="rId14" Type="http://schemas.openxmlformats.org/officeDocument/2006/relationships/image" Target="media/image2.jpeg"/><Relationship Id="rId22" Type="http://schemas.openxmlformats.org/officeDocument/2006/relationships/hyperlink" Target="http://www.wildvanwater.b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1BADA-0D40-4E15-80CB-2CE1E17F2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2807</Words>
  <Characters>15442</Characters>
  <Application>Microsoft Office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
    </vt:vector>
  </TitlesOfParts>
  <Company>AGION</Company>
  <LinksUpToDate>false</LinksUpToDate>
  <CharactersWithSpaces>18213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De Smidt</dc:creator>
  <cp:lastModifiedBy>Elke Sirou  (Agion)</cp:lastModifiedBy>
  <cp:revision>2</cp:revision>
  <cp:lastPrinted>2013-10-29T12:14:00Z</cp:lastPrinted>
  <dcterms:created xsi:type="dcterms:W3CDTF">2016-06-03T08:03:00Z</dcterms:created>
  <dcterms:modified xsi:type="dcterms:W3CDTF">2016-06-03T08:03:00Z</dcterms:modified>
</cp:coreProperties>
</file>